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4A1" w:rsidRPr="007A1CAA" w:rsidRDefault="008944A1">
      <w:pPr>
        <w:pStyle w:val="Default"/>
        <w:rPr>
          <w:sz w:val="28"/>
          <w:szCs w:val="28"/>
        </w:rPr>
      </w:pPr>
    </w:p>
    <w:p w:rsidR="008944A1" w:rsidRPr="007A1CAA" w:rsidRDefault="008944A1">
      <w:pPr>
        <w:pStyle w:val="Default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944A1" w:rsidRPr="007A1CAA">
        <w:tc>
          <w:tcPr>
            <w:tcW w:w="47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44A1" w:rsidRPr="007A1CAA" w:rsidRDefault="008944A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6D67" w:rsidRPr="00586D67" w:rsidRDefault="00586D67" w:rsidP="00586D6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586D67">
              <w:rPr>
                <w:sz w:val="28"/>
                <w:szCs w:val="28"/>
              </w:rPr>
              <w:t>Утверждена</w:t>
            </w:r>
          </w:p>
          <w:p w:rsidR="00586D67" w:rsidRPr="00586D67" w:rsidRDefault="00586D67" w:rsidP="00586D67">
            <w:pPr>
              <w:pStyle w:val="Default"/>
              <w:jc w:val="right"/>
              <w:rPr>
                <w:sz w:val="28"/>
                <w:szCs w:val="28"/>
              </w:rPr>
            </w:pPr>
            <w:r w:rsidRPr="00586D67">
              <w:rPr>
                <w:sz w:val="28"/>
                <w:szCs w:val="28"/>
              </w:rPr>
              <w:t>постановлением Администрации</w:t>
            </w:r>
          </w:p>
          <w:p w:rsidR="00586D67" w:rsidRPr="00586D67" w:rsidRDefault="00586D67" w:rsidP="00586D6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586D67">
              <w:rPr>
                <w:sz w:val="28"/>
                <w:szCs w:val="28"/>
              </w:rPr>
              <w:t xml:space="preserve">Кунашакского муниципального </w:t>
            </w:r>
            <w:r>
              <w:rPr>
                <w:sz w:val="28"/>
                <w:szCs w:val="28"/>
              </w:rPr>
              <w:t xml:space="preserve">    </w:t>
            </w:r>
            <w:r w:rsidR="00F42543">
              <w:rPr>
                <w:sz w:val="28"/>
                <w:szCs w:val="28"/>
              </w:rPr>
              <w:t>округа</w:t>
            </w:r>
          </w:p>
          <w:p w:rsidR="008944A1" w:rsidRPr="007A1CAA" w:rsidRDefault="006A6831" w:rsidP="00586D6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от «05» 02</w:t>
            </w:r>
            <w:r w:rsidR="00F42543">
              <w:rPr>
                <w:sz w:val="28"/>
                <w:szCs w:val="28"/>
              </w:rPr>
              <w:t xml:space="preserve"> 2026г. N  </w:t>
            </w:r>
            <w:r>
              <w:rPr>
                <w:sz w:val="28"/>
                <w:szCs w:val="28"/>
              </w:rPr>
              <w:t>125</w:t>
            </w:r>
            <w:bookmarkStart w:id="0" w:name="_GoBack"/>
            <w:bookmarkEnd w:id="0"/>
            <w:r w:rsidR="00F42543">
              <w:rPr>
                <w:sz w:val="28"/>
                <w:szCs w:val="28"/>
              </w:rPr>
              <w:t xml:space="preserve"> </w:t>
            </w:r>
          </w:p>
        </w:tc>
      </w:tr>
    </w:tbl>
    <w:p w:rsidR="008944A1" w:rsidRPr="007A1CAA" w:rsidRDefault="008944A1" w:rsidP="00B62199">
      <w:pPr>
        <w:pStyle w:val="Default"/>
        <w:rPr>
          <w:sz w:val="28"/>
          <w:szCs w:val="28"/>
        </w:rPr>
      </w:pPr>
    </w:p>
    <w:p w:rsidR="00437B53" w:rsidRDefault="003005A0">
      <w:pPr>
        <w:jc w:val="center"/>
        <w:rPr>
          <w:b/>
          <w:sz w:val="28"/>
          <w:szCs w:val="28"/>
        </w:rPr>
      </w:pPr>
      <w:r w:rsidRPr="007A1CAA">
        <w:rPr>
          <w:b/>
          <w:sz w:val="28"/>
          <w:szCs w:val="28"/>
        </w:rPr>
        <w:t xml:space="preserve">Программа профилактики </w:t>
      </w:r>
      <w:r w:rsidRPr="007A1CAA">
        <w:rPr>
          <w:rFonts w:eastAsiaTheme="minorHAnsi"/>
          <w:b/>
          <w:bCs/>
          <w:sz w:val="28"/>
          <w:szCs w:val="28"/>
          <w:lang w:eastAsia="en-US"/>
        </w:rPr>
        <w:t xml:space="preserve">рисков причинения вреда (ущерба) </w:t>
      </w:r>
      <w:r w:rsidRPr="007A1CAA">
        <w:rPr>
          <w:b/>
          <w:sz w:val="28"/>
          <w:szCs w:val="28"/>
        </w:rPr>
        <w:t>на 202</w:t>
      </w:r>
      <w:r w:rsidR="002E15EA" w:rsidRPr="007A1CAA">
        <w:rPr>
          <w:b/>
          <w:sz w:val="28"/>
          <w:szCs w:val="28"/>
        </w:rPr>
        <w:t>6</w:t>
      </w:r>
      <w:r w:rsidRPr="007A1CAA">
        <w:rPr>
          <w:b/>
          <w:sz w:val="28"/>
          <w:szCs w:val="28"/>
        </w:rPr>
        <w:t xml:space="preserve"> год </w:t>
      </w:r>
    </w:p>
    <w:p w:rsidR="00114E4B" w:rsidRPr="007A1CAA" w:rsidRDefault="00114E4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Муниципального земельного контроля на территории Кунашакского</w:t>
      </w:r>
      <w:r w:rsidR="001A520C">
        <w:rPr>
          <w:b/>
          <w:sz w:val="28"/>
          <w:szCs w:val="28"/>
        </w:rPr>
        <w:t xml:space="preserve"> муниципального округа</w:t>
      </w:r>
    </w:p>
    <w:p w:rsidR="008944A1" w:rsidRPr="007A1CAA" w:rsidRDefault="008944A1">
      <w:pPr>
        <w:ind w:firstLine="709"/>
        <w:jc w:val="center"/>
        <w:rPr>
          <w:sz w:val="28"/>
          <w:szCs w:val="28"/>
        </w:rPr>
      </w:pPr>
    </w:p>
    <w:p w:rsidR="008944A1" w:rsidRPr="007A1CAA" w:rsidRDefault="003005A0">
      <w:pPr>
        <w:ind w:firstLine="709"/>
        <w:jc w:val="both"/>
        <w:rPr>
          <w:sz w:val="28"/>
          <w:szCs w:val="28"/>
        </w:rPr>
      </w:pPr>
      <w:proofErr w:type="gramStart"/>
      <w:r w:rsidRPr="007A1CAA">
        <w:rPr>
          <w:sz w:val="28"/>
          <w:szCs w:val="28"/>
        </w:rPr>
        <w:t>Настоящая программа разработана в соответствии со</w:t>
      </w:r>
      <w:r w:rsidRPr="007A1CAA">
        <w:rPr>
          <w:color w:val="0000FF"/>
          <w:sz w:val="28"/>
          <w:szCs w:val="28"/>
        </w:rPr>
        <w:t xml:space="preserve"> </w:t>
      </w:r>
      <w:r w:rsidRPr="007A1CAA">
        <w:rPr>
          <w:color w:val="000000" w:themeColor="text1"/>
          <w:sz w:val="28"/>
          <w:szCs w:val="28"/>
        </w:rPr>
        <w:t>статьей 44</w:t>
      </w:r>
      <w:r w:rsidRPr="007A1CAA">
        <w:rPr>
          <w:sz w:val="28"/>
          <w:szCs w:val="28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 (далее – Федеральный закон №248-ФЗ), </w:t>
      </w:r>
      <w:r w:rsidRPr="007A1CAA">
        <w:rPr>
          <w:color w:val="000000" w:themeColor="text1"/>
          <w:sz w:val="28"/>
          <w:szCs w:val="28"/>
        </w:rPr>
        <w:t>постановлением</w:t>
      </w:r>
      <w:r w:rsidRPr="007A1CAA">
        <w:rPr>
          <w:sz w:val="28"/>
          <w:szCs w:val="28"/>
        </w:rPr>
        <w:t xml:space="preserve">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</w:t>
      </w:r>
      <w:r w:rsidR="00790074">
        <w:rPr>
          <w:sz w:val="28"/>
          <w:szCs w:val="28"/>
        </w:rPr>
        <w:t xml:space="preserve"> охраняемым законом ценностям» </w:t>
      </w:r>
      <w:r w:rsidRPr="007A1CAA">
        <w:rPr>
          <w:sz w:val="28"/>
          <w:szCs w:val="28"/>
        </w:rPr>
        <w:t>далее - п</w:t>
      </w:r>
      <w:r w:rsidRPr="007A1CAA">
        <w:rPr>
          <w:rFonts w:eastAsiaTheme="minorHAnsi"/>
          <w:sz w:val="28"/>
          <w:szCs w:val="28"/>
          <w:lang w:eastAsia="en-US"/>
        </w:rPr>
        <w:t>остановление</w:t>
      </w:r>
      <w:proofErr w:type="gramEnd"/>
      <w:r w:rsidRPr="007A1CAA">
        <w:rPr>
          <w:rFonts w:eastAsiaTheme="minorHAnsi"/>
          <w:sz w:val="28"/>
          <w:szCs w:val="28"/>
          <w:lang w:eastAsia="en-US"/>
        </w:rPr>
        <w:t xml:space="preserve"> Правител</w:t>
      </w:r>
      <w:r w:rsidR="00790074">
        <w:rPr>
          <w:rFonts w:eastAsiaTheme="minorHAnsi"/>
          <w:sz w:val="28"/>
          <w:szCs w:val="28"/>
          <w:lang w:eastAsia="en-US"/>
        </w:rPr>
        <w:t>ьства РФ от 25.06.2021 г. № 990</w:t>
      </w:r>
      <w:r w:rsidRPr="007A1CAA">
        <w:rPr>
          <w:rFonts w:eastAsiaTheme="minorHAnsi"/>
          <w:sz w:val="28"/>
          <w:szCs w:val="28"/>
          <w:lang w:eastAsia="en-US"/>
        </w:rPr>
        <w:t xml:space="preserve"> </w:t>
      </w:r>
      <w:r w:rsidRPr="007A1CAA">
        <w:rPr>
          <w:sz w:val="28"/>
          <w:szCs w:val="28"/>
        </w:rPr>
        <w:t>и предусматривает комплекс мероприятий по профилактике рисков причинения вреда (ущерба) охраняемым законо</w:t>
      </w:r>
      <w:r w:rsidR="00114E4B">
        <w:rPr>
          <w:sz w:val="28"/>
          <w:szCs w:val="28"/>
        </w:rPr>
        <w:t>м ценностям при осуществлении муниципального</w:t>
      </w:r>
      <w:r w:rsidR="00790074">
        <w:rPr>
          <w:sz w:val="28"/>
          <w:szCs w:val="28"/>
        </w:rPr>
        <w:t xml:space="preserve"> земельного</w:t>
      </w:r>
      <w:r w:rsidR="00114E4B">
        <w:rPr>
          <w:sz w:val="28"/>
          <w:szCs w:val="28"/>
        </w:rPr>
        <w:t xml:space="preserve"> контроля</w:t>
      </w:r>
      <w:r w:rsidR="00790074">
        <w:rPr>
          <w:sz w:val="28"/>
          <w:szCs w:val="28"/>
        </w:rPr>
        <w:t>.</w:t>
      </w:r>
    </w:p>
    <w:p w:rsidR="008944A1" w:rsidRPr="007A1CAA" w:rsidRDefault="008944A1">
      <w:pPr>
        <w:pStyle w:val="Default"/>
        <w:rPr>
          <w:iCs/>
          <w:sz w:val="28"/>
          <w:szCs w:val="28"/>
        </w:rPr>
      </w:pPr>
    </w:p>
    <w:p w:rsidR="008944A1" w:rsidRPr="007A1CAA" w:rsidRDefault="003005A0">
      <w:pPr>
        <w:pStyle w:val="Default"/>
        <w:jc w:val="center"/>
        <w:rPr>
          <w:sz w:val="28"/>
          <w:szCs w:val="28"/>
        </w:rPr>
      </w:pPr>
      <w:r w:rsidRPr="007A1CAA">
        <w:rPr>
          <w:sz w:val="28"/>
          <w:szCs w:val="28"/>
        </w:rPr>
        <w:t>ПАСПОРТ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237"/>
      </w:tblGrid>
      <w:tr w:rsidR="008944A1" w:rsidRPr="007A1CAA">
        <w:trPr>
          <w:trHeight w:val="247"/>
        </w:trPr>
        <w:tc>
          <w:tcPr>
            <w:tcW w:w="3369" w:type="dxa"/>
          </w:tcPr>
          <w:p w:rsidR="008944A1" w:rsidRPr="007A1CAA" w:rsidRDefault="003005A0">
            <w:pPr>
              <w:pStyle w:val="Default"/>
              <w:rPr>
                <w:sz w:val="28"/>
                <w:szCs w:val="28"/>
              </w:rPr>
            </w:pPr>
            <w:r w:rsidRPr="007A1CAA"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237" w:type="dxa"/>
          </w:tcPr>
          <w:p w:rsidR="008944A1" w:rsidRPr="007A1CAA" w:rsidRDefault="003005A0" w:rsidP="00EE08E7">
            <w:pPr>
              <w:pStyle w:val="Default"/>
              <w:ind w:firstLine="432"/>
              <w:jc w:val="both"/>
              <w:rPr>
                <w:sz w:val="28"/>
                <w:szCs w:val="28"/>
              </w:rPr>
            </w:pPr>
            <w:r w:rsidRPr="007A1CAA">
              <w:rPr>
                <w:sz w:val="28"/>
                <w:szCs w:val="28"/>
              </w:rPr>
              <w:t xml:space="preserve">Программа профилактики рисков причинения вреда (ущерба) </w:t>
            </w:r>
            <w:r w:rsidR="00114E4B">
              <w:rPr>
                <w:sz w:val="28"/>
                <w:szCs w:val="28"/>
              </w:rPr>
              <w:t xml:space="preserve">охраняемым законом ценностям в сфере муниципального земельного контроля на территории Кунашакского муниципального </w:t>
            </w:r>
            <w:r w:rsidR="00EE08E7">
              <w:rPr>
                <w:sz w:val="28"/>
                <w:szCs w:val="28"/>
              </w:rPr>
              <w:t>округа</w:t>
            </w:r>
            <w:r w:rsidRPr="007A1CAA">
              <w:rPr>
                <w:sz w:val="28"/>
                <w:szCs w:val="28"/>
              </w:rPr>
              <w:t xml:space="preserve"> (далее – Программа профилактики)</w:t>
            </w:r>
          </w:p>
        </w:tc>
      </w:tr>
      <w:tr w:rsidR="008944A1" w:rsidRPr="007A1CAA">
        <w:trPr>
          <w:trHeight w:val="273"/>
        </w:trPr>
        <w:tc>
          <w:tcPr>
            <w:tcW w:w="3369" w:type="dxa"/>
          </w:tcPr>
          <w:p w:rsidR="008944A1" w:rsidRPr="007A1CAA" w:rsidRDefault="003005A0">
            <w:pPr>
              <w:pStyle w:val="Default"/>
              <w:rPr>
                <w:sz w:val="28"/>
                <w:szCs w:val="28"/>
              </w:rPr>
            </w:pPr>
            <w:r w:rsidRPr="007A1CAA">
              <w:rPr>
                <w:sz w:val="28"/>
                <w:szCs w:val="28"/>
              </w:rPr>
              <w:t xml:space="preserve">Правовые основания разработки программы </w:t>
            </w:r>
          </w:p>
        </w:tc>
        <w:tc>
          <w:tcPr>
            <w:tcW w:w="6237" w:type="dxa"/>
          </w:tcPr>
          <w:p w:rsidR="008944A1" w:rsidRPr="007A1CAA" w:rsidRDefault="003005A0">
            <w:pPr>
              <w:ind w:firstLine="317"/>
              <w:jc w:val="both"/>
              <w:rPr>
                <w:sz w:val="28"/>
                <w:szCs w:val="28"/>
              </w:rPr>
            </w:pPr>
            <w:r w:rsidRPr="007A1CAA">
              <w:rPr>
                <w:sz w:val="28"/>
                <w:szCs w:val="28"/>
              </w:rPr>
              <w:t>Федеральный закон № 248-ФЗ;</w:t>
            </w:r>
          </w:p>
          <w:p w:rsidR="008944A1" w:rsidRPr="007A1CAA" w:rsidRDefault="003005A0" w:rsidP="00290B0E">
            <w:pPr>
              <w:jc w:val="both"/>
              <w:rPr>
                <w:sz w:val="28"/>
                <w:szCs w:val="28"/>
              </w:rPr>
            </w:pPr>
            <w:r w:rsidRPr="007A1CAA">
              <w:rPr>
                <w:rFonts w:eastAsiaTheme="minorHAnsi"/>
                <w:sz w:val="28"/>
                <w:szCs w:val="28"/>
                <w:lang w:eastAsia="en-US"/>
              </w:rPr>
              <w:t>Постановление Правительства РФ от 25.06.2021 г. № 990</w:t>
            </w:r>
          </w:p>
        </w:tc>
      </w:tr>
      <w:tr w:rsidR="008944A1" w:rsidRPr="007A1CAA">
        <w:trPr>
          <w:trHeight w:val="109"/>
        </w:trPr>
        <w:tc>
          <w:tcPr>
            <w:tcW w:w="3369" w:type="dxa"/>
          </w:tcPr>
          <w:p w:rsidR="008944A1" w:rsidRPr="007A1CAA" w:rsidRDefault="003005A0">
            <w:pPr>
              <w:pStyle w:val="Default"/>
              <w:rPr>
                <w:sz w:val="28"/>
                <w:szCs w:val="28"/>
              </w:rPr>
            </w:pPr>
            <w:r w:rsidRPr="007A1CAA">
              <w:rPr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6237" w:type="dxa"/>
          </w:tcPr>
          <w:p w:rsidR="008944A1" w:rsidRPr="007A1CAA" w:rsidRDefault="00114E4B">
            <w:pPr>
              <w:pStyle w:val="Default"/>
              <w:ind w:firstLine="432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Администрация Кунашакского </w:t>
            </w:r>
            <w:r w:rsidR="00653D6F">
              <w:rPr>
                <w:iCs/>
                <w:sz w:val="28"/>
                <w:szCs w:val="28"/>
              </w:rPr>
              <w:t xml:space="preserve">муниципального </w:t>
            </w:r>
            <w:r w:rsidR="00EE08E7">
              <w:rPr>
                <w:sz w:val="28"/>
                <w:szCs w:val="28"/>
              </w:rPr>
              <w:t>округа</w:t>
            </w:r>
            <w:r w:rsidR="00653D6F">
              <w:rPr>
                <w:iCs/>
                <w:sz w:val="28"/>
                <w:szCs w:val="28"/>
              </w:rPr>
              <w:t xml:space="preserve"> Челябинской области</w:t>
            </w:r>
            <w:r w:rsidR="003005A0" w:rsidRPr="007A1CAA">
              <w:rPr>
                <w:iCs/>
                <w:sz w:val="28"/>
                <w:szCs w:val="28"/>
              </w:rPr>
              <w:t xml:space="preserve"> </w:t>
            </w:r>
          </w:p>
        </w:tc>
      </w:tr>
      <w:tr w:rsidR="008944A1" w:rsidRPr="007A1CAA">
        <w:trPr>
          <w:trHeight w:val="523"/>
        </w:trPr>
        <w:tc>
          <w:tcPr>
            <w:tcW w:w="3369" w:type="dxa"/>
          </w:tcPr>
          <w:p w:rsidR="008944A1" w:rsidRPr="007A1CAA" w:rsidRDefault="003005A0">
            <w:pPr>
              <w:pStyle w:val="Default"/>
              <w:rPr>
                <w:sz w:val="28"/>
                <w:szCs w:val="28"/>
              </w:rPr>
            </w:pPr>
            <w:r w:rsidRPr="007A1CAA">
              <w:rPr>
                <w:sz w:val="28"/>
                <w:szCs w:val="28"/>
              </w:rPr>
              <w:t xml:space="preserve">Сроки и этапы реализации программы </w:t>
            </w:r>
          </w:p>
        </w:tc>
        <w:tc>
          <w:tcPr>
            <w:tcW w:w="6237" w:type="dxa"/>
          </w:tcPr>
          <w:p w:rsidR="008944A1" w:rsidRPr="007A1CAA" w:rsidRDefault="003005A0" w:rsidP="00BB0BCD">
            <w:pPr>
              <w:pStyle w:val="Default"/>
              <w:ind w:firstLine="432"/>
              <w:jc w:val="both"/>
              <w:rPr>
                <w:sz w:val="28"/>
                <w:szCs w:val="28"/>
              </w:rPr>
            </w:pPr>
            <w:r w:rsidRPr="007A1CAA">
              <w:rPr>
                <w:iCs/>
                <w:sz w:val="28"/>
                <w:szCs w:val="28"/>
              </w:rPr>
              <w:t>202</w:t>
            </w:r>
            <w:r w:rsidR="00BB0BCD" w:rsidRPr="007A1CAA">
              <w:rPr>
                <w:iCs/>
                <w:sz w:val="28"/>
                <w:szCs w:val="28"/>
              </w:rPr>
              <w:t>6</w:t>
            </w:r>
            <w:r w:rsidRPr="007A1CAA">
              <w:rPr>
                <w:iCs/>
                <w:sz w:val="28"/>
                <w:szCs w:val="28"/>
              </w:rPr>
              <w:t xml:space="preserve"> год</w:t>
            </w:r>
          </w:p>
        </w:tc>
      </w:tr>
      <w:tr w:rsidR="008944A1" w:rsidRPr="007A1CAA">
        <w:trPr>
          <w:trHeight w:val="247"/>
        </w:trPr>
        <w:tc>
          <w:tcPr>
            <w:tcW w:w="3369" w:type="dxa"/>
          </w:tcPr>
          <w:p w:rsidR="008944A1" w:rsidRPr="007A1CAA" w:rsidRDefault="003005A0">
            <w:pPr>
              <w:pStyle w:val="Default"/>
              <w:rPr>
                <w:sz w:val="28"/>
                <w:szCs w:val="28"/>
              </w:rPr>
            </w:pPr>
            <w:r w:rsidRPr="007A1CAA">
              <w:rPr>
                <w:sz w:val="28"/>
                <w:szCs w:val="28"/>
              </w:rPr>
              <w:t xml:space="preserve">Источники финансирования </w:t>
            </w:r>
          </w:p>
        </w:tc>
        <w:tc>
          <w:tcPr>
            <w:tcW w:w="6237" w:type="dxa"/>
          </w:tcPr>
          <w:p w:rsidR="008944A1" w:rsidRPr="007A1CAA" w:rsidRDefault="00653D6F" w:rsidP="00653D6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3005A0" w:rsidRPr="007A1CAA">
              <w:rPr>
                <w:sz w:val="28"/>
                <w:szCs w:val="28"/>
              </w:rPr>
              <w:t>е требует финансирования</w:t>
            </w:r>
          </w:p>
        </w:tc>
      </w:tr>
      <w:tr w:rsidR="008944A1" w:rsidRPr="007A1CAA">
        <w:trPr>
          <w:trHeight w:val="274"/>
        </w:trPr>
        <w:tc>
          <w:tcPr>
            <w:tcW w:w="3369" w:type="dxa"/>
          </w:tcPr>
          <w:p w:rsidR="008944A1" w:rsidRPr="007A1CAA" w:rsidRDefault="003005A0">
            <w:pPr>
              <w:pStyle w:val="Default"/>
              <w:rPr>
                <w:sz w:val="28"/>
                <w:szCs w:val="28"/>
              </w:rPr>
            </w:pPr>
            <w:r w:rsidRPr="007A1CAA">
              <w:rPr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237" w:type="dxa"/>
          </w:tcPr>
          <w:p w:rsidR="008944A1" w:rsidRPr="007A1CAA" w:rsidRDefault="003005A0">
            <w:pPr>
              <w:pStyle w:val="Default"/>
              <w:ind w:firstLine="432"/>
              <w:jc w:val="both"/>
              <w:rPr>
                <w:sz w:val="28"/>
                <w:szCs w:val="28"/>
              </w:rPr>
            </w:pPr>
            <w:r w:rsidRPr="007A1CAA">
              <w:rPr>
                <w:rFonts w:eastAsiaTheme="minorHAnsi"/>
                <w:sz w:val="28"/>
                <w:szCs w:val="28"/>
                <w:lang w:eastAsia="en-US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8944A1" w:rsidRDefault="008944A1">
      <w:pPr>
        <w:pStyle w:val="ad"/>
        <w:ind w:firstLine="567"/>
        <w:jc w:val="both"/>
        <w:rPr>
          <w:b/>
          <w:sz w:val="28"/>
          <w:szCs w:val="28"/>
        </w:rPr>
      </w:pPr>
    </w:p>
    <w:p w:rsidR="00586D67" w:rsidRDefault="00586D67">
      <w:pPr>
        <w:pStyle w:val="ad"/>
        <w:ind w:firstLine="567"/>
        <w:jc w:val="both"/>
        <w:rPr>
          <w:b/>
          <w:sz w:val="28"/>
          <w:szCs w:val="28"/>
        </w:rPr>
      </w:pPr>
    </w:p>
    <w:p w:rsidR="00586D67" w:rsidRDefault="00586D67">
      <w:pPr>
        <w:pStyle w:val="ad"/>
        <w:ind w:firstLine="567"/>
        <w:jc w:val="both"/>
        <w:rPr>
          <w:b/>
          <w:sz w:val="28"/>
          <w:szCs w:val="28"/>
        </w:rPr>
      </w:pPr>
    </w:p>
    <w:p w:rsidR="00586D67" w:rsidRPr="007A1CAA" w:rsidRDefault="00586D67">
      <w:pPr>
        <w:pStyle w:val="ad"/>
        <w:ind w:firstLine="567"/>
        <w:jc w:val="both"/>
        <w:rPr>
          <w:b/>
          <w:sz w:val="28"/>
          <w:szCs w:val="28"/>
        </w:rPr>
      </w:pPr>
    </w:p>
    <w:p w:rsidR="008944A1" w:rsidRDefault="003005A0">
      <w:pPr>
        <w:pStyle w:val="ad"/>
        <w:ind w:firstLine="567"/>
        <w:jc w:val="both"/>
        <w:rPr>
          <w:b/>
          <w:sz w:val="28"/>
          <w:szCs w:val="28"/>
        </w:rPr>
      </w:pPr>
      <w:r w:rsidRPr="007A1CAA">
        <w:rPr>
          <w:b/>
          <w:sz w:val="28"/>
          <w:szCs w:val="28"/>
        </w:rPr>
        <w:lastRenderedPageBreak/>
        <w:t>Раздел 1. Анализ и оценка состояния подконтрольной сферы.</w:t>
      </w:r>
    </w:p>
    <w:p w:rsidR="00EB53B8" w:rsidRPr="007A1CAA" w:rsidRDefault="00EB53B8">
      <w:pPr>
        <w:pStyle w:val="ad"/>
        <w:ind w:firstLine="567"/>
        <w:jc w:val="both"/>
        <w:rPr>
          <w:b/>
          <w:sz w:val="28"/>
          <w:szCs w:val="28"/>
        </w:rPr>
      </w:pPr>
    </w:p>
    <w:p w:rsidR="00EB53B8" w:rsidRDefault="00EB53B8" w:rsidP="00EB53B8">
      <w:pPr>
        <w:pStyle w:val="ad"/>
        <w:ind w:firstLine="567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На основании Федерального закона № 248-ФЗ контролируемыми лицами при осуществлении муниципального земельного контроля являются юридические лица, индивидуальные предприниматели, граждане.</w:t>
      </w:r>
    </w:p>
    <w:p w:rsidR="00EB53B8" w:rsidRDefault="00EB53B8" w:rsidP="00EB53B8">
      <w:pPr>
        <w:pStyle w:val="ad"/>
        <w:ind w:firstLine="567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Объектами муниципального земельного контроля являются объекты земельных отношений (земли, земельные участки или части земельных участков), расположенные в границах Кунашакского муниципального </w:t>
      </w:r>
      <w:r w:rsidR="00EE08E7">
        <w:rPr>
          <w:sz w:val="28"/>
          <w:szCs w:val="28"/>
        </w:rPr>
        <w:t>округа</w:t>
      </w:r>
      <w:r>
        <w:rPr>
          <w:rFonts w:eastAsiaTheme="minorHAnsi"/>
          <w:iCs/>
          <w:sz w:val="28"/>
          <w:szCs w:val="28"/>
          <w:lang w:eastAsia="en-US"/>
        </w:rPr>
        <w:t>, а также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(бездействие).</w:t>
      </w:r>
    </w:p>
    <w:p w:rsidR="00EB53B8" w:rsidRDefault="00EB53B8" w:rsidP="00EB53B8">
      <w:pPr>
        <w:pStyle w:val="ad"/>
        <w:ind w:firstLine="567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Учёт объектов контроля осуществляется путём внесения сведений об объектах контроля в формы учёта, заполняемые органом муниципального земельного контроля.</w:t>
      </w:r>
    </w:p>
    <w:p w:rsidR="00EB53B8" w:rsidRDefault="00EB53B8" w:rsidP="00EB53B8">
      <w:pPr>
        <w:pStyle w:val="ad"/>
        <w:ind w:firstLine="567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При сборе, обработке, анализе и учёте сведений об объектах контроля орган муниципального контроля использует информацию, предоставляемую им в соответствии с нормативными правовыми актами, информацию, получаемую в рамках межведомственного взаимодействия, а также общедоступную информацию, в том числе сведения, содержащиеся в Едином государственном реестре недвижимости.</w:t>
      </w:r>
    </w:p>
    <w:p w:rsidR="00EB53B8" w:rsidRPr="00C16B07" w:rsidRDefault="00EB53B8" w:rsidP="00EB53B8">
      <w:pPr>
        <w:pStyle w:val="ad"/>
        <w:ind w:firstLine="567"/>
        <w:jc w:val="both"/>
        <w:rPr>
          <w:rFonts w:eastAsiaTheme="minorHAnsi"/>
          <w:iCs/>
          <w:sz w:val="28"/>
          <w:szCs w:val="28"/>
          <w:lang w:eastAsia="en-US"/>
        </w:rPr>
      </w:pPr>
      <w:r w:rsidRPr="00C16B07">
        <w:rPr>
          <w:rFonts w:eastAsiaTheme="minorHAnsi"/>
          <w:iCs/>
          <w:sz w:val="28"/>
          <w:szCs w:val="28"/>
          <w:lang w:eastAsia="en-US"/>
        </w:rPr>
        <w:t>Система управления рисками при осуществлении муниципального земельного контрол</w:t>
      </w:r>
      <w:r>
        <w:rPr>
          <w:rFonts w:eastAsiaTheme="minorHAnsi"/>
          <w:iCs/>
          <w:sz w:val="28"/>
          <w:szCs w:val="28"/>
          <w:lang w:eastAsia="en-US"/>
        </w:rPr>
        <w:t>я на территории Кунашакского</w:t>
      </w:r>
      <w:r w:rsidRPr="00C16B07">
        <w:rPr>
          <w:rFonts w:eastAsiaTheme="minorHAnsi"/>
          <w:iCs/>
          <w:sz w:val="28"/>
          <w:szCs w:val="28"/>
          <w:lang w:eastAsia="en-US"/>
        </w:rPr>
        <w:t xml:space="preserve"> муниципального </w:t>
      </w:r>
      <w:r w:rsidR="00EE08E7">
        <w:rPr>
          <w:sz w:val="28"/>
          <w:szCs w:val="28"/>
        </w:rPr>
        <w:t>округа</w:t>
      </w:r>
      <w:r w:rsidRPr="00C16B07">
        <w:rPr>
          <w:rFonts w:eastAsiaTheme="minorHAnsi"/>
          <w:iCs/>
          <w:sz w:val="28"/>
          <w:szCs w:val="28"/>
          <w:lang w:eastAsia="en-US"/>
        </w:rPr>
        <w:t xml:space="preserve"> не применяется.</w:t>
      </w:r>
    </w:p>
    <w:p w:rsidR="00EB53B8" w:rsidRDefault="00EB53B8" w:rsidP="00EB53B8">
      <w:pPr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sz w:val="28"/>
          <w:szCs w:val="28"/>
        </w:rPr>
        <w:t>В</w:t>
      </w:r>
      <w:r w:rsidRPr="00574782">
        <w:rPr>
          <w:sz w:val="28"/>
          <w:szCs w:val="28"/>
        </w:rPr>
        <w:t xml:space="preserve"> </w:t>
      </w:r>
      <w:r w:rsidR="00C1707B">
        <w:rPr>
          <w:rFonts w:eastAsiaTheme="minorHAnsi"/>
          <w:iCs/>
          <w:sz w:val="28"/>
          <w:szCs w:val="28"/>
          <w:lang w:eastAsia="en-US"/>
        </w:rPr>
        <w:t>2025</w:t>
      </w:r>
      <w:r>
        <w:rPr>
          <w:rFonts w:eastAsiaTheme="minorHAnsi"/>
          <w:iCs/>
          <w:sz w:val="28"/>
          <w:szCs w:val="28"/>
          <w:lang w:eastAsia="en-US"/>
        </w:rPr>
        <w:t xml:space="preserve"> году на территории Кунашакского муниципального </w:t>
      </w:r>
      <w:r w:rsidR="00EE08E7">
        <w:rPr>
          <w:sz w:val="28"/>
          <w:szCs w:val="28"/>
        </w:rPr>
        <w:t>округа</w:t>
      </w:r>
      <w:r>
        <w:rPr>
          <w:rFonts w:eastAsiaTheme="minorHAnsi"/>
          <w:iCs/>
          <w:sz w:val="28"/>
          <w:szCs w:val="28"/>
          <w:lang w:eastAsia="en-US"/>
        </w:rPr>
        <w:t xml:space="preserve"> в рамках муниципального земельного контроля были проведены следующие профилактические мероприятия:</w:t>
      </w:r>
    </w:p>
    <w:p w:rsidR="00EB53B8" w:rsidRDefault="00EB53B8" w:rsidP="00EB53B8">
      <w:pPr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1. За 1</w:t>
      </w:r>
      <w:r w:rsidR="000E7D35">
        <w:rPr>
          <w:rFonts w:eastAsiaTheme="minorHAnsi"/>
          <w:iCs/>
          <w:sz w:val="28"/>
          <w:szCs w:val="28"/>
          <w:lang w:eastAsia="en-US"/>
        </w:rPr>
        <w:t>1 месяцев 2025 года проведено 66</w:t>
      </w:r>
      <w:r>
        <w:rPr>
          <w:rFonts w:eastAsiaTheme="minorHAnsi"/>
          <w:iCs/>
          <w:sz w:val="28"/>
          <w:szCs w:val="28"/>
          <w:lang w:eastAsia="en-US"/>
        </w:rPr>
        <w:t xml:space="preserve"> профилактических мероприятия в виде выездных обследований земельных участков без участия к</w:t>
      </w:r>
      <w:r w:rsidR="0006690C">
        <w:rPr>
          <w:rFonts w:eastAsiaTheme="minorHAnsi"/>
          <w:iCs/>
          <w:sz w:val="28"/>
          <w:szCs w:val="28"/>
          <w:lang w:eastAsia="en-US"/>
        </w:rPr>
        <w:t>онтролируемого лица, из них – 66</w:t>
      </w:r>
      <w:r>
        <w:rPr>
          <w:rFonts w:eastAsiaTheme="minorHAnsi"/>
          <w:iCs/>
          <w:sz w:val="28"/>
          <w:szCs w:val="28"/>
          <w:lang w:eastAsia="en-US"/>
        </w:rPr>
        <w:t xml:space="preserve"> по земельным участкам сельскохозяйственного назначения. По результатам в</w:t>
      </w:r>
      <w:r w:rsidR="000E7D35">
        <w:rPr>
          <w:rFonts w:eastAsiaTheme="minorHAnsi"/>
          <w:iCs/>
          <w:sz w:val="28"/>
          <w:szCs w:val="28"/>
          <w:lang w:eastAsia="en-US"/>
        </w:rPr>
        <w:t>ыездных обследований вынесено 57</w:t>
      </w:r>
      <w:r>
        <w:rPr>
          <w:rFonts w:eastAsiaTheme="minorHAnsi"/>
          <w:iCs/>
          <w:sz w:val="28"/>
          <w:szCs w:val="28"/>
          <w:lang w:eastAsia="en-US"/>
        </w:rPr>
        <w:t xml:space="preserve"> предостережений физическим лицам о недопустимости нарушения обязательных требований земельного законодательства.</w:t>
      </w:r>
    </w:p>
    <w:p w:rsidR="00EB53B8" w:rsidRDefault="00EB53B8" w:rsidP="00EB53B8">
      <w:pPr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2. Проведены консультации по вопросам, связанным с осуществлением муниципального контроля, в том числе без взаимодействия с консультируемым лицом.</w:t>
      </w:r>
    </w:p>
    <w:p w:rsidR="00EB53B8" w:rsidRDefault="00EB53B8" w:rsidP="00EB53B8">
      <w:pPr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В адрес органа муниципального контроля не поступило ни одного обращения и (или) жалобы от контролируемого лица и (или) его представителя.</w:t>
      </w:r>
    </w:p>
    <w:p w:rsidR="00EB53B8" w:rsidRDefault="00EB53B8" w:rsidP="00EB53B8">
      <w:pPr>
        <w:ind w:firstLine="709"/>
        <w:jc w:val="both"/>
        <w:rPr>
          <w:i/>
          <w:color w:val="000000"/>
          <w:sz w:val="28"/>
          <w:szCs w:val="28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На регулярной основе давались консультации в ходе личных приемов, а также посредством телефонной связи и письменных ответов на обращения. </w:t>
      </w:r>
    </w:p>
    <w:p w:rsidR="008944A1" w:rsidRPr="007A1CAA" w:rsidRDefault="008944A1">
      <w:pPr>
        <w:pStyle w:val="ad"/>
        <w:ind w:left="1134"/>
        <w:jc w:val="center"/>
        <w:rPr>
          <w:sz w:val="26"/>
          <w:szCs w:val="26"/>
        </w:rPr>
      </w:pPr>
    </w:p>
    <w:p w:rsidR="008944A1" w:rsidRPr="007A1CAA" w:rsidRDefault="003005A0">
      <w:pPr>
        <w:jc w:val="center"/>
        <w:rPr>
          <w:b/>
          <w:bCs/>
          <w:sz w:val="28"/>
          <w:szCs w:val="28"/>
        </w:rPr>
      </w:pPr>
      <w:r w:rsidRPr="007A1CAA">
        <w:rPr>
          <w:b/>
          <w:bCs/>
          <w:sz w:val="28"/>
          <w:szCs w:val="28"/>
        </w:rPr>
        <w:t>Раздел 2. Цели и задачи реализации программы профилактики</w:t>
      </w:r>
      <w:r w:rsidRPr="007A1CAA">
        <w:rPr>
          <w:rFonts w:eastAsiaTheme="minorHAnsi"/>
          <w:b/>
          <w:bCs/>
          <w:sz w:val="28"/>
          <w:szCs w:val="28"/>
          <w:lang w:eastAsia="en-US"/>
        </w:rPr>
        <w:t xml:space="preserve"> рисков причинения вреда (ущерба)</w:t>
      </w:r>
    </w:p>
    <w:p w:rsidR="008944A1" w:rsidRPr="007A1CAA" w:rsidRDefault="008944A1">
      <w:pPr>
        <w:jc w:val="both"/>
        <w:rPr>
          <w:sz w:val="28"/>
          <w:szCs w:val="28"/>
        </w:rPr>
      </w:pPr>
    </w:p>
    <w:p w:rsidR="008944A1" w:rsidRPr="007A1CAA" w:rsidRDefault="003005A0">
      <w:pPr>
        <w:ind w:firstLine="567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7A1CAA">
        <w:rPr>
          <w:bCs/>
          <w:sz w:val="28"/>
          <w:szCs w:val="28"/>
        </w:rPr>
        <w:t xml:space="preserve">Основными целями Программы профилактики </w:t>
      </w:r>
      <w:r w:rsidRPr="007A1CAA">
        <w:rPr>
          <w:rFonts w:eastAsiaTheme="minorHAnsi"/>
          <w:bCs/>
          <w:sz w:val="28"/>
          <w:szCs w:val="28"/>
          <w:lang w:eastAsia="en-US"/>
        </w:rPr>
        <w:t>рисков причинения вреда (ущерба)</w:t>
      </w:r>
      <w:r w:rsidRPr="007A1CAA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7A1CAA">
        <w:rPr>
          <w:bCs/>
          <w:sz w:val="28"/>
          <w:szCs w:val="28"/>
        </w:rPr>
        <w:t xml:space="preserve"> являются:</w:t>
      </w:r>
    </w:p>
    <w:p w:rsidR="008944A1" w:rsidRPr="007A1CAA" w:rsidRDefault="003005A0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A1CAA">
        <w:rPr>
          <w:rFonts w:eastAsiaTheme="minorHAnsi"/>
          <w:sz w:val="28"/>
          <w:szCs w:val="28"/>
          <w:lang w:eastAsia="en-US"/>
        </w:rPr>
        <w:lastRenderedPageBreak/>
        <w:t>1) Стимулирование добросовестного соблюдения обязательных требований всеми контролируемыми лицами;</w:t>
      </w:r>
    </w:p>
    <w:p w:rsidR="008944A1" w:rsidRPr="007A1CAA" w:rsidRDefault="003005A0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A1CAA">
        <w:rPr>
          <w:rFonts w:eastAsiaTheme="minorHAnsi"/>
          <w:sz w:val="28"/>
          <w:szCs w:val="28"/>
          <w:lang w:eastAsia="en-US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8944A1" w:rsidRPr="007A1CAA" w:rsidRDefault="003005A0">
      <w:pPr>
        <w:ind w:firstLine="540"/>
        <w:jc w:val="both"/>
        <w:rPr>
          <w:sz w:val="28"/>
          <w:szCs w:val="28"/>
        </w:rPr>
      </w:pPr>
      <w:r w:rsidRPr="007A1CAA">
        <w:rPr>
          <w:rFonts w:eastAsiaTheme="minorHAnsi"/>
          <w:sz w:val="28"/>
          <w:szCs w:val="28"/>
          <w:lang w:eastAsia="en-US"/>
        </w:rPr>
        <w:t xml:space="preserve">3) </w:t>
      </w:r>
      <w:r w:rsidRPr="007A1CAA">
        <w:rPr>
          <w:sz w:val="28"/>
          <w:szCs w:val="28"/>
        </w:rPr>
        <w:t>Снижение рисков причинения вреда (ущерба) охраняемым законом ценностям;</w:t>
      </w:r>
    </w:p>
    <w:p w:rsidR="004A67BF" w:rsidRDefault="003005A0" w:rsidP="004A67BF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A1CAA">
        <w:rPr>
          <w:i/>
          <w:sz w:val="28"/>
          <w:szCs w:val="28"/>
        </w:rPr>
        <w:t>4</w:t>
      </w:r>
      <w:r w:rsidR="004A67BF">
        <w:rPr>
          <w:i/>
          <w:sz w:val="28"/>
          <w:szCs w:val="28"/>
        </w:rPr>
        <w:t>)</w:t>
      </w:r>
      <w:r w:rsidR="004A67BF" w:rsidRPr="004A67BF">
        <w:rPr>
          <w:rFonts w:eastAsiaTheme="minorHAnsi"/>
          <w:sz w:val="28"/>
          <w:szCs w:val="28"/>
          <w:lang w:eastAsia="en-US"/>
        </w:rPr>
        <w:t xml:space="preserve"> </w:t>
      </w:r>
      <w:r w:rsidR="004A67BF">
        <w:rPr>
          <w:rFonts w:eastAsiaTheme="minorHAnsi"/>
          <w:sz w:val="28"/>
          <w:szCs w:val="28"/>
          <w:lang w:eastAsia="en-US"/>
        </w:rP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4A67BF" w:rsidRPr="004A67BF" w:rsidRDefault="004A67BF" w:rsidP="004A67BF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8944A1" w:rsidRPr="007A1CAA" w:rsidRDefault="003005A0">
      <w:pPr>
        <w:ind w:firstLine="567"/>
        <w:jc w:val="both"/>
        <w:outlineLvl w:val="2"/>
        <w:rPr>
          <w:bCs/>
          <w:sz w:val="28"/>
          <w:szCs w:val="28"/>
        </w:rPr>
      </w:pPr>
      <w:r w:rsidRPr="007A1CAA">
        <w:rPr>
          <w:bCs/>
          <w:sz w:val="28"/>
          <w:szCs w:val="28"/>
        </w:rPr>
        <w:t>Программа профилактики направлена на решение следующих задач:</w:t>
      </w:r>
    </w:p>
    <w:p w:rsidR="008944A1" w:rsidRPr="007A1CAA" w:rsidRDefault="003005A0">
      <w:pPr>
        <w:pStyle w:val="ae"/>
        <w:numPr>
          <w:ilvl w:val="0"/>
          <w:numId w:val="6"/>
        </w:numPr>
        <w:tabs>
          <w:tab w:val="left" w:pos="567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CAA">
        <w:rPr>
          <w:rFonts w:ascii="Times New Roman" w:hAnsi="Times New Roman" w:cs="Times New Roman"/>
          <w:sz w:val="28"/>
          <w:szCs w:val="28"/>
        </w:rPr>
        <w:t xml:space="preserve">повышение прозрачности деятельности контрольного (надзорного) органа; </w:t>
      </w:r>
    </w:p>
    <w:p w:rsidR="008944A1" w:rsidRPr="007A1CAA" w:rsidRDefault="003005A0">
      <w:pPr>
        <w:pStyle w:val="ae"/>
        <w:numPr>
          <w:ilvl w:val="0"/>
          <w:numId w:val="6"/>
        </w:numPr>
        <w:tabs>
          <w:tab w:val="left" w:pos="567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CAA">
        <w:rPr>
          <w:rFonts w:ascii="Times New Roman" w:hAnsi="Times New Roman" w:cs="Times New Roman"/>
          <w:sz w:val="28"/>
          <w:szCs w:val="28"/>
        </w:rPr>
        <w:t xml:space="preserve">уменьшение необоснованной административной нагрузки, возлагаемой на контролируемых лиц; </w:t>
      </w:r>
    </w:p>
    <w:p w:rsidR="008944A1" w:rsidRPr="007A1CAA" w:rsidRDefault="003005A0">
      <w:pPr>
        <w:pStyle w:val="ae"/>
        <w:numPr>
          <w:ilvl w:val="0"/>
          <w:numId w:val="6"/>
        </w:numPr>
        <w:tabs>
          <w:tab w:val="left" w:pos="567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CAA">
        <w:rPr>
          <w:rFonts w:ascii="Times New Roman" w:hAnsi="Times New Roman" w:cs="Times New Roman"/>
          <w:sz w:val="28"/>
          <w:szCs w:val="28"/>
        </w:rPr>
        <w:t>повышение уровня правовой грамотности контролируемых лиц посредством консультирования и информирования, проведения профилактических визитов;</w:t>
      </w:r>
    </w:p>
    <w:p w:rsidR="009359B4" w:rsidRPr="009359B4" w:rsidRDefault="003005A0" w:rsidP="009359B4">
      <w:pPr>
        <w:pStyle w:val="ae"/>
        <w:numPr>
          <w:ilvl w:val="0"/>
          <w:numId w:val="6"/>
        </w:numPr>
        <w:tabs>
          <w:tab w:val="left" w:pos="567"/>
          <w:tab w:val="left" w:pos="851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7A1CAA">
        <w:rPr>
          <w:rFonts w:ascii="Times New Roman" w:hAnsi="Times New Roman" w:cs="Times New Roman"/>
          <w:sz w:val="28"/>
          <w:szCs w:val="28"/>
        </w:rPr>
        <w:t>повышение правовой грамотности и коммуникативных навыков инспекторского состава для выстраивания партнёрских отношений с контролируемыми  лицами, основанных на стремлении инспектора оказать поддержку в соблюдении обязательных требований</w:t>
      </w:r>
      <w:r w:rsidR="009359B4">
        <w:rPr>
          <w:rFonts w:ascii="Times New Roman" w:hAnsi="Times New Roman" w:cs="Times New Roman"/>
          <w:sz w:val="28"/>
          <w:szCs w:val="28"/>
        </w:rPr>
        <w:t>;</w:t>
      </w:r>
    </w:p>
    <w:p w:rsidR="009359B4" w:rsidRPr="009359B4" w:rsidRDefault="009359B4" w:rsidP="009359B4">
      <w:pPr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</w:t>
      </w:r>
      <w:r w:rsidRPr="009359B4">
        <w:rPr>
          <w:rFonts w:eastAsiaTheme="minorHAnsi"/>
          <w:sz w:val="28"/>
          <w:szCs w:val="28"/>
        </w:rPr>
        <w:t xml:space="preserve">5) </w:t>
      </w:r>
      <w:r>
        <w:rPr>
          <w:rFonts w:eastAsiaTheme="minorHAnsi"/>
          <w:sz w:val="28"/>
          <w:szCs w:val="28"/>
        </w:rPr>
        <w:t>в</w:t>
      </w:r>
      <w:r w:rsidRPr="009359B4">
        <w:rPr>
          <w:rFonts w:eastAsiaTheme="minorHAnsi"/>
          <w:sz w:val="28"/>
          <w:szCs w:val="28"/>
        </w:rPr>
        <w:t>недрение способов профилактики, установленных Положением «О муниципальном земельном контроле на территории Ку</w:t>
      </w:r>
      <w:r w:rsidR="00B24C6F">
        <w:rPr>
          <w:rFonts w:eastAsiaTheme="minorHAnsi"/>
          <w:sz w:val="28"/>
          <w:szCs w:val="28"/>
        </w:rPr>
        <w:t>нашакского муниципального округа</w:t>
      </w:r>
      <w:r w:rsidRPr="009359B4">
        <w:rPr>
          <w:rFonts w:eastAsiaTheme="minorHAnsi"/>
          <w:sz w:val="28"/>
          <w:szCs w:val="28"/>
        </w:rPr>
        <w:t>»</w:t>
      </w:r>
      <w:r>
        <w:rPr>
          <w:rFonts w:eastAsiaTheme="minorHAnsi"/>
          <w:sz w:val="28"/>
          <w:szCs w:val="28"/>
        </w:rPr>
        <w:t>.</w:t>
      </w:r>
    </w:p>
    <w:p w:rsidR="008944A1" w:rsidRPr="009359B4" w:rsidRDefault="008944A1" w:rsidP="009359B4">
      <w:pPr>
        <w:tabs>
          <w:tab w:val="left" w:pos="567"/>
          <w:tab w:val="left" w:pos="851"/>
        </w:tabs>
        <w:jc w:val="both"/>
        <w:rPr>
          <w:sz w:val="28"/>
          <w:szCs w:val="28"/>
        </w:rPr>
      </w:pPr>
    </w:p>
    <w:p w:rsidR="008944A1" w:rsidRPr="007A1CAA" w:rsidRDefault="008944A1">
      <w:pPr>
        <w:pStyle w:val="Default"/>
        <w:jc w:val="center"/>
        <w:rPr>
          <w:sz w:val="12"/>
          <w:szCs w:val="28"/>
        </w:rPr>
      </w:pPr>
    </w:p>
    <w:p w:rsidR="008944A1" w:rsidRPr="007A1CAA" w:rsidRDefault="003005A0">
      <w:pPr>
        <w:pStyle w:val="Default"/>
        <w:jc w:val="center"/>
        <w:rPr>
          <w:b/>
          <w:bCs/>
          <w:sz w:val="28"/>
          <w:szCs w:val="28"/>
        </w:rPr>
      </w:pPr>
      <w:r w:rsidRPr="007A1CAA">
        <w:rPr>
          <w:b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BB0BCD" w:rsidRDefault="00BB0BCD" w:rsidP="007A4FF7">
      <w:pPr>
        <w:pStyle w:val="ad"/>
        <w:jc w:val="both"/>
        <w:rPr>
          <w:sz w:val="28"/>
          <w:szCs w:val="28"/>
        </w:rPr>
      </w:pPr>
    </w:p>
    <w:tbl>
      <w:tblPr>
        <w:tblW w:w="99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9"/>
        <w:gridCol w:w="2549"/>
        <w:gridCol w:w="1982"/>
        <w:gridCol w:w="2559"/>
        <w:gridCol w:w="2050"/>
      </w:tblGrid>
      <w:tr w:rsidR="008944A1" w:rsidTr="00A14BD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Default="003005A0" w:rsidP="007A4FF7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№ </w:t>
            </w:r>
            <w:proofErr w:type="gramStart"/>
            <w:r>
              <w:rPr>
                <w:iCs/>
                <w:sz w:val="26"/>
                <w:szCs w:val="26"/>
              </w:rPr>
              <w:t>п</w:t>
            </w:r>
            <w:proofErr w:type="gramEnd"/>
            <w:r>
              <w:rPr>
                <w:iCs/>
                <w:sz w:val="26"/>
                <w:szCs w:val="26"/>
              </w:rPr>
              <w:t>/п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Default="003005A0" w:rsidP="00A14BD0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Наименование и форма проведения мероприятия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Default="003005A0" w:rsidP="00A14BD0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Срок исполнения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Default="003005A0" w:rsidP="00A14BD0">
            <w:pPr>
              <w:ind w:left="-62" w:right="-62" w:firstLine="62"/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Структурное подразделение,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 (или) должностные лица контрольного (надзорного) органа, ответственные за их реализацию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Default="003005A0" w:rsidP="00A14BD0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Способ реализации</w:t>
            </w:r>
          </w:p>
        </w:tc>
      </w:tr>
      <w:tr w:rsidR="00BB0BCD" w:rsidTr="00A14BD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CD" w:rsidRDefault="008F1F34" w:rsidP="007A4FF7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CD" w:rsidRPr="00F24449" w:rsidRDefault="008F1F34" w:rsidP="00A14BD0">
            <w:pPr>
              <w:jc w:val="center"/>
              <w:rPr>
                <w:iCs/>
                <w:sz w:val="26"/>
                <w:szCs w:val="26"/>
              </w:rPr>
            </w:pPr>
            <w:r w:rsidRPr="00F24449">
              <w:rPr>
                <w:iCs/>
                <w:sz w:val="26"/>
                <w:szCs w:val="26"/>
              </w:rPr>
              <w:t xml:space="preserve">Информирование по вопросам соблюдения </w:t>
            </w:r>
            <w:r w:rsidR="007A4FF7" w:rsidRPr="00F24449">
              <w:rPr>
                <w:iCs/>
                <w:sz w:val="26"/>
                <w:szCs w:val="26"/>
              </w:rPr>
              <w:t>о</w:t>
            </w:r>
            <w:r w:rsidRPr="00F24449">
              <w:rPr>
                <w:iCs/>
                <w:sz w:val="26"/>
                <w:szCs w:val="26"/>
              </w:rPr>
              <w:t>бязательных требований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CD" w:rsidRPr="00F24449" w:rsidRDefault="008F1F34" w:rsidP="00A14BD0">
            <w:pPr>
              <w:jc w:val="center"/>
              <w:rPr>
                <w:iCs/>
                <w:sz w:val="26"/>
                <w:szCs w:val="26"/>
              </w:rPr>
            </w:pPr>
            <w:r w:rsidRPr="00F24449">
              <w:rPr>
                <w:iCs/>
                <w:sz w:val="26"/>
                <w:szCs w:val="26"/>
              </w:rPr>
              <w:t>На постоянной основе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CD" w:rsidRPr="00F24449" w:rsidRDefault="00EE08E7" w:rsidP="00A14BD0">
            <w:pPr>
              <w:ind w:left="-62" w:right="-62" w:firstLine="62"/>
              <w:jc w:val="center"/>
              <w:rPr>
                <w:iCs/>
                <w:sz w:val="26"/>
                <w:szCs w:val="26"/>
              </w:rPr>
            </w:pPr>
            <w:r w:rsidRPr="00F24449">
              <w:rPr>
                <w:iCs/>
                <w:sz w:val="26"/>
                <w:szCs w:val="26"/>
              </w:rPr>
              <w:t>Документовед</w:t>
            </w:r>
            <w:r w:rsidR="008F1F34" w:rsidRPr="00F24449">
              <w:rPr>
                <w:iCs/>
                <w:sz w:val="26"/>
                <w:szCs w:val="26"/>
              </w:rPr>
              <w:t xml:space="preserve"> Управления имущественных и земельных отношений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CD" w:rsidRPr="00F24449" w:rsidRDefault="00B24C6F" w:rsidP="00A14BD0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Постоянно</w:t>
            </w:r>
          </w:p>
        </w:tc>
      </w:tr>
      <w:tr w:rsidR="008F1F34" w:rsidTr="00A14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/>
        </w:trPr>
        <w:tc>
          <w:tcPr>
            <w:tcW w:w="769" w:type="dxa"/>
          </w:tcPr>
          <w:p w:rsidR="008F1F34" w:rsidRPr="008F1F34" w:rsidRDefault="008F1F34" w:rsidP="007A4FF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549" w:type="dxa"/>
            <w:shd w:val="clear" w:color="auto" w:fill="auto"/>
          </w:tcPr>
          <w:p w:rsidR="008F1F34" w:rsidRPr="00F24449" w:rsidRDefault="008F1F34" w:rsidP="00A14BD0">
            <w:pPr>
              <w:spacing w:after="200" w:line="276" w:lineRule="auto"/>
              <w:jc w:val="center"/>
              <w:rPr>
                <w:bCs/>
                <w:sz w:val="26"/>
                <w:szCs w:val="26"/>
              </w:rPr>
            </w:pPr>
            <w:r w:rsidRPr="00F24449">
              <w:rPr>
                <w:bCs/>
                <w:sz w:val="26"/>
                <w:szCs w:val="26"/>
              </w:rPr>
              <w:t xml:space="preserve">Объявление предостережений о </w:t>
            </w:r>
            <w:r w:rsidRPr="00F24449">
              <w:rPr>
                <w:bCs/>
                <w:sz w:val="26"/>
                <w:szCs w:val="26"/>
              </w:rPr>
              <w:lastRenderedPageBreak/>
              <w:t>недопустимости нарушения обязательных требований земельного законодательства</w:t>
            </w:r>
          </w:p>
        </w:tc>
        <w:tc>
          <w:tcPr>
            <w:tcW w:w="1982" w:type="dxa"/>
            <w:shd w:val="clear" w:color="auto" w:fill="auto"/>
          </w:tcPr>
          <w:p w:rsidR="008F1F34" w:rsidRPr="00F24449" w:rsidRDefault="008F1F34" w:rsidP="00A14BD0">
            <w:pPr>
              <w:spacing w:after="200" w:line="276" w:lineRule="auto"/>
              <w:jc w:val="center"/>
              <w:rPr>
                <w:b/>
                <w:bCs/>
                <w:sz w:val="26"/>
                <w:szCs w:val="26"/>
              </w:rPr>
            </w:pPr>
            <w:r w:rsidRPr="00F24449">
              <w:rPr>
                <w:iCs/>
                <w:sz w:val="26"/>
                <w:szCs w:val="26"/>
                <w:lang w:eastAsia="en-US"/>
              </w:rPr>
              <w:lastRenderedPageBreak/>
              <w:t xml:space="preserve">Постоянно при наличии </w:t>
            </w:r>
            <w:r w:rsidRPr="00F24449">
              <w:rPr>
                <w:iCs/>
                <w:sz w:val="26"/>
                <w:szCs w:val="26"/>
                <w:lang w:eastAsia="en-US"/>
              </w:rPr>
              <w:lastRenderedPageBreak/>
              <w:t>оснований, предусмотренных ст. 49 ФЗ от 31.07.2020 №248-ФЗ «О государственном контроле (надзоре) и муниципальном контроле в Российской Федерации».</w:t>
            </w:r>
          </w:p>
        </w:tc>
        <w:tc>
          <w:tcPr>
            <w:tcW w:w="2559" w:type="dxa"/>
            <w:tcBorders>
              <w:bottom w:val="single" w:sz="4" w:space="0" w:color="auto"/>
            </w:tcBorders>
            <w:shd w:val="clear" w:color="auto" w:fill="auto"/>
          </w:tcPr>
          <w:p w:rsidR="008F1F34" w:rsidRPr="00F24449" w:rsidRDefault="00EE08E7" w:rsidP="00A14BD0">
            <w:pPr>
              <w:spacing w:after="200" w:line="276" w:lineRule="auto"/>
              <w:jc w:val="center"/>
              <w:rPr>
                <w:b/>
                <w:bCs/>
                <w:sz w:val="26"/>
                <w:szCs w:val="26"/>
              </w:rPr>
            </w:pPr>
            <w:r w:rsidRPr="00F24449">
              <w:rPr>
                <w:iCs/>
                <w:sz w:val="26"/>
                <w:szCs w:val="26"/>
              </w:rPr>
              <w:lastRenderedPageBreak/>
              <w:t xml:space="preserve">Документовед </w:t>
            </w:r>
            <w:r w:rsidR="008F1F34" w:rsidRPr="00F24449">
              <w:rPr>
                <w:iCs/>
                <w:sz w:val="26"/>
                <w:szCs w:val="26"/>
              </w:rPr>
              <w:t xml:space="preserve">Управления </w:t>
            </w:r>
            <w:r w:rsidR="008F1F34" w:rsidRPr="00F24449">
              <w:rPr>
                <w:iCs/>
                <w:sz w:val="26"/>
                <w:szCs w:val="26"/>
              </w:rPr>
              <w:lastRenderedPageBreak/>
              <w:t>имущественных и земельных отношений</w:t>
            </w:r>
          </w:p>
        </w:tc>
        <w:tc>
          <w:tcPr>
            <w:tcW w:w="2050" w:type="dxa"/>
            <w:shd w:val="clear" w:color="auto" w:fill="auto"/>
          </w:tcPr>
          <w:p w:rsidR="008F1F34" w:rsidRPr="00F24449" w:rsidRDefault="00B24C6F" w:rsidP="00A14BD0">
            <w:pPr>
              <w:spacing w:after="200"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 xml:space="preserve">По мере появления </w:t>
            </w:r>
            <w:r>
              <w:rPr>
                <w:bCs/>
                <w:sz w:val="26"/>
                <w:szCs w:val="26"/>
              </w:rPr>
              <w:lastRenderedPageBreak/>
              <w:t>оснований, предус</w:t>
            </w:r>
            <w:r w:rsidR="006C2A7F">
              <w:rPr>
                <w:bCs/>
                <w:sz w:val="26"/>
                <w:szCs w:val="26"/>
              </w:rPr>
              <w:t>мотренных законодательством</w:t>
            </w:r>
          </w:p>
        </w:tc>
      </w:tr>
      <w:tr w:rsidR="007A4FF7" w:rsidTr="00A14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/>
        </w:trPr>
        <w:tc>
          <w:tcPr>
            <w:tcW w:w="769" w:type="dxa"/>
          </w:tcPr>
          <w:p w:rsidR="007A4FF7" w:rsidRPr="007A4FF7" w:rsidRDefault="007A4FF7" w:rsidP="007A4FF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2549" w:type="dxa"/>
            <w:shd w:val="clear" w:color="auto" w:fill="auto"/>
          </w:tcPr>
          <w:p w:rsidR="007A4FF7" w:rsidRPr="00F24449" w:rsidRDefault="007A4FF7" w:rsidP="00A14BD0">
            <w:pPr>
              <w:spacing w:after="200" w:line="276" w:lineRule="auto"/>
              <w:jc w:val="center"/>
              <w:rPr>
                <w:bCs/>
                <w:sz w:val="26"/>
                <w:szCs w:val="26"/>
              </w:rPr>
            </w:pPr>
            <w:r w:rsidRPr="00F24449">
              <w:rPr>
                <w:bCs/>
                <w:sz w:val="26"/>
                <w:szCs w:val="26"/>
              </w:rPr>
              <w:t>Консультирование</w:t>
            </w:r>
          </w:p>
        </w:tc>
        <w:tc>
          <w:tcPr>
            <w:tcW w:w="1982" w:type="dxa"/>
            <w:shd w:val="clear" w:color="auto" w:fill="auto"/>
          </w:tcPr>
          <w:p w:rsidR="007A4FF7" w:rsidRPr="00F24449" w:rsidRDefault="007A4FF7" w:rsidP="00A14BD0">
            <w:pPr>
              <w:spacing w:after="200" w:line="276" w:lineRule="auto"/>
              <w:jc w:val="center"/>
              <w:rPr>
                <w:bCs/>
                <w:sz w:val="26"/>
                <w:szCs w:val="26"/>
              </w:rPr>
            </w:pPr>
            <w:r w:rsidRPr="00F24449">
              <w:rPr>
                <w:bCs/>
                <w:sz w:val="26"/>
                <w:szCs w:val="26"/>
              </w:rPr>
              <w:t>На постоянной основе</w:t>
            </w:r>
          </w:p>
        </w:tc>
        <w:tc>
          <w:tcPr>
            <w:tcW w:w="2559" w:type="dxa"/>
            <w:shd w:val="clear" w:color="auto" w:fill="auto"/>
          </w:tcPr>
          <w:p w:rsidR="007A4FF7" w:rsidRPr="00F24449" w:rsidRDefault="00EE08E7" w:rsidP="00A14BD0">
            <w:pPr>
              <w:spacing w:after="200" w:line="276" w:lineRule="auto"/>
              <w:jc w:val="center"/>
              <w:rPr>
                <w:b/>
                <w:bCs/>
                <w:sz w:val="26"/>
                <w:szCs w:val="26"/>
              </w:rPr>
            </w:pPr>
            <w:r w:rsidRPr="00F24449">
              <w:rPr>
                <w:iCs/>
                <w:sz w:val="26"/>
                <w:szCs w:val="26"/>
              </w:rPr>
              <w:t xml:space="preserve">Документовед </w:t>
            </w:r>
            <w:r w:rsidR="007A4FF7" w:rsidRPr="00F24449">
              <w:rPr>
                <w:iCs/>
                <w:sz w:val="26"/>
                <w:szCs w:val="26"/>
              </w:rPr>
              <w:t>Управления имущественных и земельных отношений</w:t>
            </w:r>
          </w:p>
        </w:tc>
        <w:tc>
          <w:tcPr>
            <w:tcW w:w="2050" w:type="dxa"/>
            <w:shd w:val="clear" w:color="auto" w:fill="auto"/>
          </w:tcPr>
          <w:p w:rsidR="007A4FF7" w:rsidRPr="00A14BD0" w:rsidRDefault="00A14BD0" w:rsidP="00A14BD0">
            <w:pPr>
              <w:spacing w:after="200"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 течение года, по мере необходимости</w:t>
            </w:r>
          </w:p>
        </w:tc>
      </w:tr>
      <w:tr w:rsidR="007A4FF7" w:rsidTr="00A14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/>
        </w:trPr>
        <w:tc>
          <w:tcPr>
            <w:tcW w:w="769" w:type="dxa"/>
          </w:tcPr>
          <w:p w:rsidR="007A4FF7" w:rsidRPr="007A4FF7" w:rsidRDefault="007A4FF7" w:rsidP="007A4FF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549" w:type="dxa"/>
            <w:shd w:val="clear" w:color="auto" w:fill="auto"/>
          </w:tcPr>
          <w:p w:rsidR="007A4FF7" w:rsidRPr="00F24449" w:rsidRDefault="007A4FF7" w:rsidP="00A14BD0">
            <w:pPr>
              <w:spacing w:after="200" w:line="276" w:lineRule="auto"/>
              <w:jc w:val="center"/>
              <w:rPr>
                <w:bCs/>
                <w:sz w:val="26"/>
                <w:szCs w:val="26"/>
              </w:rPr>
            </w:pPr>
            <w:r w:rsidRPr="00F24449">
              <w:rPr>
                <w:bCs/>
                <w:sz w:val="26"/>
                <w:szCs w:val="26"/>
              </w:rPr>
              <w:t>Профилактический визит</w:t>
            </w:r>
          </w:p>
        </w:tc>
        <w:tc>
          <w:tcPr>
            <w:tcW w:w="1982" w:type="dxa"/>
            <w:shd w:val="clear" w:color="auto" w:fill="auto"/>
          </w:tcPr>
          <w:p w:rsidR="007A4FF7" w:rsidRPr="00F24449" w:rsidRDefault="007A4FF7" w:rsidP="00A14BD0">
            <w:pPr>
              <w:spacing w:after="200" w:line="276" w:lineRule="auto"/>
              <w:jc w:val="center"/>
              <w:rPr>
                <w:bCs/>
                <w:sz w:val="26"/>
                <w:szCs w:val="26"/>
              </w:rPr>
            </w:pPr>
            <w:r w:rsidRPr="00F24449">
              <w:rPr>
                <w:bCs/>
                <w:sz w:val="26"/>
                <w:szCs w:val="26"/>
              </w:rPr>
              <w:t>На постоянной основе</w:t>
            </w:r>
          </w:p>
        </w:tc>
        <w:tc>
          <w:tcPr>
            <w:tcW w:w="2559" w:type="dxa"/>
            <w:shd w:val="clear" w:color="auto" w:fill="auto"/>
          </w:tcPr>
          <w:p w:rsidR="007A4FF7" w:rsidRPr="00F24449" w:rsidRDefault="00EE08E7" w:rsidP="00A14BD0">
            <w:pPr>
              <w:spacing w:after="200" w:line="276" w:lineRule="auto"/>
              <w:jc w:val="center"/>
              <w:rPr>
                <w:b/>
                <w:bCs/>
                <w:sz w:val="26"/>
                <w:szCs w:val="26"/>
              </w:rPr>
            </w:pPr>
            <w:r w:rsidRPr="00F24449">
              <w:rPr>
                <w:iCs/>
                <w:sz w:val="26"/>
                <w:szCs w:val="26"/>
              </w:rPr>
              <w:t xml:space="preserve">Документовед </w:t>
            </w:r>
            <w:r w:rsidR="007A4FF7" w:rsidRPr="00F24449">
              <w:rPr>
                <w:iCs/>
                <w:sz w:val="26"/>
                <w:szCs w:val="26"/>
              </w:rPr>
              <w:t>Управления имущественных и земельных отношений</w:t>
            </w:r>
          </w:p>
        </w:tc>
        <w:tc>
          <w:tcPr>
            <w:tcW w:w="2050" w:type="dxa"/>
            <w:shd w:val="clear" w:color="auto" w:fill="auto"/>
          </w:tcPr>
          <w:p w:rsidR="007A4FF7" w:rsidRDefault="00A14BD0" w:rsidP="00A14BD0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6"/>
                <w:szCs w:val="26"/>
              </w:rPr>
              <w:t>В течение года, по мере необходимости</w:t>
            </w:r>
          </w:p>
        </w:tc>
      </w:tr>
    </w:tbl>
    <w:p w:rsidR="008944A1" w:rsidRDefault="008944A1">
      <w:pPr>
        <w:jc w:val="center"/>
        <w:rPr>
          <w:b/>
          <w:bCs/>
          <w:sz w:val="28"/>
          <w:szCs w:val="28"/>
        </w:rPr>
      </w:pPr>
    </w:p>
    <w:p w:rsidR="008944A1" w:rsidRDefault="003005A0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 Раздел 4. Показатели результативности и эффективности программы профилактики </w:t>
      </w:r>
      <w:r>
        <w:rPr>
          <w:rFonts w:eastAsiaTheme="minorHAnsi"/>
          <w:b/>
          <w:bCs/>
          <w:sz w:val="28"/>
          <w:szCs w:val="28"/>
          <w:lang w:eastAsia="en-US"/>
        </w:rPr>
        <w:t>рисков причинения вреда (ущерба)</w:t>
      </w:r>
    </w:p>
    <w:p w:rsidR="008944A1" w:rsidRDefault="008944A1">
      <w:pPr>
        <w:ind w:firstLine="709"/>
        <w:jc w:val="center"/>
        <w:outlineLvl w:val="1"/>
        <w:rPr>
          <w:b/>
          <w:bCs/>
          <w:sz w:val="28"/>
          <w:szCs w:val="28"/>
        </w:rPr>
      </w:pPr>
    </w:p>
    <w:p w:rsidR="008944A1" w:rsidRDefault="008944A1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977"/>
      </w:tblGrid>
      <w:tr w:rsidR="008944A1" w:rsidTr="00437B53">
        <w:trPr>
          <w:trHeight w:val="52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Default="003005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Default="003005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Default="003005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Величина</w:t>
            </w:r>
          </w:p>
        </w:tc>
      </w:tr>
      <w:tr w:rsidR="008944A1" w:rsidTr="00437B5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Default="003005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Default="003005A0" w:rsidP="00BE5724">
            <w:pPr>
              <w:jc w:val="both"/>
              <w:rPr>
                <w:i/>
                <w:sz w:val="26"/>
                <w:szCs w:val="26"/>
              </w:rPr>
            </w:pPr>
            <w:r w:rsidRPr="00BE5724">
              <w:rPr>
                <w:sz w:val="26"/>
                <w:szCs w:val="26"/>
              </w:rPr>
              <w:t>Полнота информации, размещенной на официальном сайте контрольного (надзорного)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Pr="00BE5724" w:rsidRDefault="003005A0">
            <w:pPr>
              <w:jc w:val="center"/>
              <w:rPr>
                <w:sz w:val="26"/>
                <w:szCs w:val="26"/>
              </w:rPr>
            </w:pPr>
            <w:r w:rsidRPr="00BE5724">
              <w:rPr>
                <w:sz w:val="26"/>
                <w:szCs w:val="26"/>
              </w:rPr>
              <w:t>100 %</w:t>
            </w:r>
          </w:p>
        </w:tc>
      </w:tr>
      <w:tr w:rsidR="008944A1" w:rsidTr="00437B5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Default="003005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Pr="00F24449" w:rsidRDefault="003005A0" w:rsidP="00F24449">
            <w:pPr>
              <w:jc w:val="both"/>
              <w:rPr>
                <w:sz w:val="26"/>
                <w:szCs w:val="26"/>
              </w:rPr>
            </w:pPr>
            <w:r w:rsidRPr="00F24449">
              <w:rPr>
                <w:sz w:val="26"/>
                <w:szCs w:val="26"/>
              </w:rPr>
              <w:t xml:space="preserve">Удовлетворённость контролируемых лиц контрольной деятельностью в подконтрольной сфере на основании анкетирования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Pr="00F24449" w:rsidRDefault="003005A0">
            <w:pPr>
              <w:jc w:val="center"/>
              <w:rPr>
                <w:sz w:val="26"/>
                <w:szCs w:val="26"/>
              </w:rPr>
            </w:pPr>
            <w:r w:rsidRPr="00F24449">
              <w:rPr>
                <w:sz w:val="26"/>
                <w:szCs w:val="26"/>
              </w:rPr>
              <w:t xml:space="preserve">70 % от числа </w:t>
            </w:r>
            <w:proofErr w:type="gramStart"/>
            <w:r w:rsidRPr="00F24449">
              <w:rPr>
                <w:sz w:val="26"/>
                <w:szCs w:val="26"/>
              </w:rPr>
              <w:t>опрошенных</w:t>
            </w:r>
            <w:proofErr w:type="gramEnd"/>
          </w:p>
        </w:tc>
      </w:tr>
      <w:tr w:rsidR="008944A1" w:rsidTr="00437B5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Default="003005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Pr="00F24449" w:rsidRDefault="0006690C">
            <w:pPr>
              <w:jc w:val="both"/>
              <w:rPr>
                <w:sz w:val="26"/>
                <w:szCs w:val="26"/>
              </w:rPr>
            </w:pPr>
            <w:r w:rsidRPr="00F24449">
              <w:rPr>
                <w:sz w:val="26"/>
                <w:szCs w:val="26"/>
              </w:rPr>
              <w:t>Количество проведенных профилактических мероприятий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Pr="00F24449" w:rsidRDefault="0006690C">
            <w:pPr>
              <w:jc w:val="center"/>
              <w:rPr>
                <w:sz w:val="26"/>
                <w:szCs w:val="26"/>
              </w:rPr>
            </w:pPr>
            <w:r w:rsidRPr="00F24449">
              <w:rPr>
                <w:sz w:val="26"/>
                <w:szCs w:val="26"/>
              </w:rPr>
              <w:t>100% от запланированных</w:t>
            </w:r>
          </w:p>
        </w:tc>
      </w:tr>
      <w:tr w:rsidR="008944A1" w:rsidTr="00437B5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Pr="00891171" w:rsidRDefault="00891171" w:rsidP="008911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 xml:space="preserve">  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Pr="00F24449" w:rsidRDefault="0017491F">
            <w:pPr>
              <w:jc w:val="both"/>
              <w:rPr>
                <w:sz w:val="26"/>
                <w:szCs w:val="26"/>
              </w:rPr>
            </w:pPr>
            <w:r w:rsidRPr="00F24449">
              <w:rPr>
                <w:sz w:val="26"/>
                <w:szCs w:val="26"/>
              </w:rPr>
              <w:t>Доля субъектов, в отношении которых проведены профилактические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A1" w:rsidRPr="00F24449" w:rsidRDefault="0017491F">
            <w:pPr>
              <w:jc w:val="center"/>
              <w:rPr>
                <w:sz w:val="26"/>
                <w:szCs w:val="26"/>
              </w:rPr>
            </w:pPr>
            <w:r w:rsidRPr="00F24449">
              <w:rPr>
                <w:sz w:val="26"/>
                <w:szCs w:val="26"/>
              </w:rPr>
              <w:t xml:space="preserve">Показатель устанавливается в процентах от общего количества подконтрольных субъектов </w:t>
            </w:r>
          </w:p>
        </w:tc>
      </w:tr>
    </w:tbl>
    <w:p w:rsidR="008944A1" w:rsidRDefault="008944A1">
      <w:pPr>
        <w:pStyle w:val="ad"/>
        <w:ind w:firstLine="709"/>
        <w:jc w:val="both"/>
        <w:rPr>
          <w:sz w:val="28"/>
          <w:szCs w:val="28"/>
        </w:rPr>
      </w:pPr>
    </w:p>
    <w:p w:rsidR="008944A1" w:rsidRDefault="003005A0">
      <w:pPr>
        <w:ind w:firstLine="567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Для оценки эффективности и результативности программы профилактики </w:t>
      </w:r>
      <w:r>
        <w:rPr>
          <w:rFonts w:eastAsiaTheme="minorHAnsi"/>
          <w:bCs/>
          <w:sz w:val="28"/>
          <w:szCs w:val="28"/>
          <w:lang w:eastAsia="en-US"/>
        </w:rPr>
        <w:t>рисков причинения вреда (ущерба)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используются следующие оценки показателей:</w:t>
      </w:r>
    </w:p>
    <w:p w:rsidR="008944A1" w:rsidRDefault="008944A1">
      <w:pPr>
        <w:pStyle w:val="ad"/>
        <w:ind w:firstLine="567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9"/>
        <w:gridCol w:w="2070"/>
        <w:gridCol w:w="2637"/>
        <w:gridCol w:w="2028"/>
      </w:tblGrid>
      <w:tr w:rsidR="008944A1">
        <w:trPr>
          <w:trHeight w:val="420"/>
        </w:trPr>
        <w:tc>
          <w:tcPr>
            <w:tcW w:w="3119" w:type="dxa"/>
          </w:tcPr>
          <w:p w:rsidR="008944A1" w:rsidRDefault="003005A0" w:rsidP="005068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</w:t>
            </w:r>
          </w:p>
        </w:tc>
        <w:tc>
          <w:tcPr>
            <w:tcW w:w="2070" w:type="dxa"/>
          </w:tcPr>
          <w:p w:rsidR="008944A1" w:rsidRDefault="003005A0" w:rsidP="005068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 отклонения</w:t>
            </w:r>
          </w:p>
        </w:tc>
        <w:tc>
          <w:tcPr>
            <w:tcW w:w="2340" w:type="dxa"/>
          </w:tcPr>
          <w:p w:rsidR="008944A1" w:rsidRDefault="003005A0" w:rsidP="005068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отклонение больше 20%</w:t>
            </w:r>
          </w:p>
        </w:tc>
        <w:tc>
          <w:tcPr>
            <w:tcW w:w="1840" w:type="dxa"/>
          </w:tcPr>
          <w:p w:rsidR="008944A1" w:rsidRDefault="003005A0" w:rsidP="005068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отклонение больше 50 %</w:t>
            </w:r>
          </w:p>
        </w:tc>
      </w:tr>
      <w:tr w:rsidR="008944A1">
        <w:trPr>
          <w:trHeight w:val="420"/>
        </w:trPr>
        <w:tc>
          <w:tcPr>
            <w:tcW w:w="3119" w:type="dxa"/>
          </w:tcPr>
          <w:p w:rsidR="008944A1" w:rsidRDefault="003005A0" w:rsidP="005068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</w:t>
            </w:r>
          </w:p>
        </w:tc>
        <w:tc>
          <w:tcPr>
            <w:tcW w:w="2070" w:type="dxa"/>
          </w:tcPr>
          <w:p w:rsidR="008944A1" w:rsidRDefault="003005A0" w:rsidP="005068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высокая эффективность</w:t>
            </w:r>
          </w:p>
        </w:tc>
        <w:tc>
          <w:tcPr>
            <w:tcW w:w="2340" w:type="dxa"/>
          </w:tcPr>
          <w:p w:rsidR="008944A1" w:rsidRDefault="003005A0" w:rsidP="005068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удовлетворительная эффективность</w:t>
            </w:r>
          </w:p>
        </w:tc>
        <w:tc>
          <w:tcPr>
            <w:tcW w:w="1840" w:type="dxa"/>
          </w:tcPr>
          <w:p w:rsidR="008944A1" w:rsidRDefault="003005A0" w:rsidP="005068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низкая эффективность</w:t>
            </w:r>
          </w:p>
        </w:tc>
      </w:tr>
    </w:tbl>
    <w:p w:rsidR="008944A1" w:rsidRDefault="008944A1">
      <w:pPr>
        <w:ind w:firstLine="567"/>
        <w:jc w:val="both"/>
        <w:rPr>
          <w:sz w:val="28"/>
          <w:szCs w:val="28"/>
        </w:rPr>
      </w:pPr>
    </w:p>
    <w:p w:rsidR="008944A1" w:rsidRDefault="0030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окончании года контрольный (надзорный) орган подводит итоги </w:t>
      </w:r>
      <w:proofErr w:type="gramStart"/>
      <w:r>
        <w:rPr>
          <w:sz w:val="28"/>
          <w:szCs w:val="28"/>
        </w:rPr>
        <w:t xml:space="preserve">реализации программы профилактики </w:t>
      </w:r>
      <w:r>
        <w:rPr>
          <w:rFonts w:eastAsiaTheme="minorHAnsi"/>
          <w:bCs/>
          <w:sz w:val="28"/>
          <w:szCs w:val="28"/>
          <w:lang w:eastAsia="en-US"/>
        </w:rPr>
        <w:t>рисков причинения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вреда (ущерба</w:t>
      </w:r>
      <w:r>
        <w:rPr>
          <w:rFonts w:eastAsiaTheme="minorHAnsi"/>
          <w:b/>
          <w:bCs/>
          <w:sz w:val="28"/>
          <w:szCs w:val="28"/>
          <w:lang w:eastAsia="en-US"/>
        </w:rPr>
        <w:t>)</w:t>
      </w:r>
      <w:r>
        <w:rPr>
          <w:sz w:val="28"/>
          <w:szCs w:val="28"/>
        </w:rPr>
        <w:t xml:space="preserve">, размещая отчёт на сайте </w:t>
      </w:r>
      <w:r w:rsidR="0017491F">
        <w:rPr>
          <w:sz w:val="28"/>
          <w:szCs w:val="28"/>
        </w:rPr>
        <w:t xml:space="preserve">администрации Кунашакского муниципального </w:t>
      </w:r>
      <w:r w:rsidR="00EE08E7">
        <w:rPr>
          <w:sz w:val="28"/>
          <w:szCs w:val="28"/>
        </w:rPr>
        <w:t>округа не позднее февраля 2026</w:t>
      </w:r>
      <w:r>
        <w:rPr>
          <w:sz w:val="28"/>
          <w:szCs w:val="28"/>
        </w:rPr>
        <w:t xml:space="preserve"> года.</w:t>
      </w:r>
    </w:p>
    <w:p w:rsidR="008944A1" w:rsidRDefault="008944A1">
      <w:pPr>
        <w:ind w:firstLine="567"/>
        <w:jc w:val="both"/>
        <w:rPr>
          <w:sz w:val="28"/>
          <w:szCs w:val="28"/>
        </w:rPr>
      </w:pPr>
    </w:p>
    <w:p w:rsidR="008944A1" w:rsidRDefault="008944A1">
      <w:pPr>
        <w:ind w:firstLine="567"/>
        <w:jc w:val="right"/>
        <w:rPr>
          <w:b/>
          <w:i/>
          <w:sz w:val="28"/>
          <w:szCs w:val="28"/>
        </w:rPr>
      </w:pPr>
    </w:p>
    <w:p w:rsidR="008944A1" w:rsidRDefault="008944A1">
      <w:pPr>
        <w:ind w:firstLine="567"/>
        <w:jc w:val="right"/>
        <w:rPr>
          <w:b/>
          <w:sz w:val="28"/>
          <w:szCs w:val="28"/>
        </w:rPr>
      </w:pPr>
    </w:p>
    <w:p w:rsidR="00506804" w:rsidRDefault="00506804">
      <w:pPr>
        <w:ind w:firstLine="567"/>
        <w:jc w:val="right"/>
        <w:rPr>
          <w:b/>
          <w:sz w:val="28"/>
          <w:szCs w:val="28"/>
        </w:rPr>
      </w:pPr>
    </w:p>
    <w:p w:rsidR="001B281B" w:rsidRDefault="001B281B">
      <w:pPr>
        <w:ind w:firstLine="567"/>
        <w:jc w:val="right"/>
        <w:rPr>
          <w:b/>
          <w:sz w:val="28"/>
          <w:szCs w:val="28"/>
        </w:rPr>
      </w:pPr>
    </w:p>
    <w:p w:rsidR="001B281B" w:rsidRDefault="001B281B">
      <w:pPr>
        <w:ind w:firstLine="567"/>
        <w:jc w:val="right"/>
        <w:rPr>
          <w:b/>
          <w:sz w:val="28"/>
          <w:szCs w:val="28"/>
        </w:rPr>
      </w:pPr>
    </w:p>
    <w:p w:rsidR="00CA33B4" w:rsidRDefault="00CA33B4">
      <w:pPr>
        <w:ind w:firstLine="567"/>
        <w:jc w:val="right"/>
        <w:rPr>
          <w:b/>
          <w:sz w:val="28"/>
          <w:szCs w:val="28"/>
        </w:rPr>
      </w:pPr>
    </w:p>
    <w:p w:rsidR="00CA33B4" w:rsidRDefault="00CA33B4">
      <w:pPr>
        <w:ind w:firstLine="567"/>
        <w:jc w:val="right"/>
        <w:rPr>
          <w:b/>
          <w:sz w:val="28"/>
          <w:szCs w:val="28"/>
        </w:rPr>
      </w:pPr>
    </w:p>
    <w:p w:rsidR="00CA33B4" w:rsidRDefault="00CA33B4">
      <w:pPr>
        <w:ind w:firstLine="567"/>
        <w:jc w:val="right"/>
        <w:rPr>
          <w:b/>
          <w:sz w:val="28"/>
          <w:szCs w:val="28"/>
        </w:rPr>
      </w:pPr>
    </w:p>
    <w:p w:rsidR="00CA33B4" w:rsidRDefault="00CA33B4">
      <w:pPr>
        <w:ind w:firstLine="567"/>
        <w:jc w:val="right"/>
        <w:rPr>
          <w:b/>
          <w:sz w:val="28"/>
          <w:szCs w:val="28"/>
        </w:rPr>
      </w:pPr>
    </w:p>
    <w:p w:rsidR="00CA33B4" w:rsidRDefault="00CA33B4">
      <w:pPr>
        <w:ind w:firstLine="567"/>
        <w:jc w:val="right"/>
        <w:rPr>
          <w:b/>
          <w:sz w:val="28"/>
          <w:szCs w:val="28"/>
        </w:rPr>
      </w:pPr>
    </w:p>
    <w:p w:rsidR="00CA33B4" w:rsidRDefault="00CA33B4" w:rsidP="0063795F">
      <w:pPr>
        <w:ind w:firstLine="567"/>
        <w:jc w:val="center"/>
        <w:rPr>
          <w:b/>
          <w:sz w:val="28"/>
          <w:szCs w:val="28"/>
        </w:rPr>
      </w:pPr>
    </w:p>
    <w:p w:rsidR="00CA33B4" w:rsidRDefault="00CA33B4">
      <w:pPr>
        <w:ind w:firstLine="567"/>
        <w:jc w:val="right"/>
        <w:rPr>
          <w:b/>
          <w:sz w:val="28"/>
          <w:szCs w:val="28"/>
        </w:rPr>
      </w:pPr>
    </w:p>
    <w:p w:rsidR="00CA33B4" w:rsidRDefault="00CA33B4">
      <w:pPr>
        <w:ind w:firstLine="567"/>
        <w:jc w:val="right"/>
        <w:rPr>
          <w:b/>
          <w:sz w:val="28"/>
          <w:szCs w:val="28"/>
        </w:rPr>
      </w:pPr>
    </w:p>
    <w:p w:rsidR="00CA33B4" w:rsidRDefault="00CA33B4">
      <w:pPr>
        <w:ind w:firstLine="567"/>
        <w:jc w:val="right"/>
        <w:rPr>
          <w:b/>
          <w:sz w:val="28"/>
          <w:szCs w:val="28"/>
        </w:rPr>
      </w:pPr>
    </w:p>
    <w:p w:rsidR="00CA33B4" w:rsidRDefault="00CA33B4">
      <w:pPr>
        <w:ind w:firstLine="567"/>
        <w:jc w:val="right"/>
        <w:rPr>
          <w:b/>
          <w:sz w:val="28"/>
          <w:szCs w:val="28"/>
        </w:rPr>
      </w:pPr>
    </w:p>
    <w:p w:rsidR="00CA33B4" w:rsidRDefault="00CA33B4">
      <w:pPr>
        <w:ind w:firstLine="567"/>
        <w:jc w:val="right"/>
        <w:rPr>
          <w:b/>
          <w:sz w:val="28"/>
          <w:szCs w:val="28"/>
        </w:rPr>
      </w:pPr>
    </w:p>
    <w:p w:rsidR="00CA33B4" w:rsidRDefault="00CA33B4">
      <w:pPr>
        <w:ind w:firstLine="567"/>
        <w:jc w:val="right"/>
        <w:rPr>
          <w:b/>
          <w:sz w:val="28"/>
          <w:szCs w:val="28"/>
        </w:rPr>
      </w:pPr>
    </w:p>
    <w:p w:rsidR="00CA33B4" w:rsidRDefault="00CA33B4">
      <w:pPr>
        <w:ind w:firstLine="567"/>
        <w:jc w:val="right"/>
        <w:rPr>
          <w:b/>
          <w:sz w:val="28"/>
          <w:szCs w:val="28"/>
        </w:rPr>
      </w:pPr>
    </w:p>
    <w:p w:rsidR="0089636D" w:rsidRDefault="0089636D">
      <w:pPr>
        <w:ind w:firstLine="567"/>
        <w:jc w:val="right"/>
        <w:rPr>
          <w:b/>
          <w:sz w:val="28"/>
          <w:szCs w:val="28"/>
        </w:rPr>
      </w:pPr>
    </w:p>
    <w:p w:rsidR="0089636D" w:rsidRDefault="0089636D">
      <w:pPr>
        <w:ind w:firstLine="567"/>
        <w:jc w:val="right"/>
        <w:rPr>
          <w:b/>
          <w:sz w:val="28"/>
          <w:szCs w:val="28"/>
        </w:rPr>
      </w:pPr>
    </w:p>
    <w:p w:rsidR="0089636D" w:rsidRDefault="0089636D">
      <w:pPr>
        <w:ind w:firstLine="567"/>
        <w:jc w:val="right"/>
        <w:rPr>
          <w:b/>
          <w:sz w:val="28"/>
          <w:szCs w:val="28"/>
        </w:rPr>
      </w:pPr>
    </w:p>
    <w:p w:rsidR="0089636D" w:rsidRDefault="0089636D">
      <w:pPr>
        <w:ind w:firstLine="567"/>
        <w:jc w:val="right"/>
        <w:rPr>
          <w:b/>
          <w:sz w:val="28"/>
          <w:szCs w:val="28"/>
        </w:rPr>
      </w:pPr>
    </w:p>
    <w:p w:rsidR="00290B0E" w:rsidRDefault="00290B0E" w:rsidP="009A56B9">
      <w:pPr>
        <w:rPr>
          <w:b/>
        </w:rPr>
      </w:pPr>
    </w:p>
    <w:sectPr w:rsidR="00290B0E" w:rsidSect="00586D67">
      <w:headerReference w:type="default" r:id="rId9"/>
      <w:endnotePr>
        <w:numFmt w:val="chicago"/>
      </w:endnotePr>
      <w:pgSz w:w="11906" w:h="16838"/>
      <w:pgMar w:top="709" w:right="850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51B" w:rsidRDefault="00C3051B">
      <w:r>
        <w:separator/>
      </w:r>
    </w:p>
  </w:endnote>
  <w:endnote w:type="continuationSeparator" w:id="0">
    <w:p w:rsidR="00C3051B" w:rsidRDefault="00C30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51B" w:rsidRDefault="00C3051B">
      <w:r>
        <w:separator/>
      </w:r>
    </w:p>
  </w:footnote>
  <w:footnote w:type="continuationSeparator" w:id="0">
    <w:p w:rsidR="00C3051B" w:rsidRDefault="00C30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43227"/>
      <w:docPartObj>
        <w:docPartGallery w:val="Page Numbers (Top of Page)"/>
        <w:docPartUnique/>
      </w:docPartObj>
    </w:sdtPr>
    <w:sdtEndPr/>
    <w:sdtContent>
      <w:p w:rsidR="008944A1" w:rsidRDefault="003005A0">
        <w:pPr>
          <w:pStyle w:val="af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6831">
          <w:rPr>
            <w:noProof/>
          </w:rPr>
          <w:t>5</w:t>
        </w:r>
        <w:r>
          <w:fldChar w:fldCharType="end"/>
        </w:r>
      </w:p>
    </w:sdtContent>
  </w:sdt>
  <w:p w:rsidR="008944A1" w:rsidRDefault="008944A1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50CA"/>
    <w:multiLevelType w:val="hybridMultilevel"/>
    <w:tmpl w:val="307C618E"/>
    <w:lvl w:ilvl="0" w:tplc="FE3CEB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C3424C48">
      <w:start w:val="1"/>
      <w:numFmt w:val="lowerLetter"/>
      <w:lvlText w:val="%2."/>
      <w:lvlJc w:val="left"/>
      <w:pPr>
        <w:ind w:left="1647" w:hanging="360"/>
      </w:pPr>
    </w:lvl>
    <w:lvl w:ilvl="2" w:tplc="B9FC9BF2">
      <w:start w:val="1"/>
      <w:numFmt w:val="lowerRoman"/>
      <w:lvlText w:val="%3."/>
      <w:lvlJc w:val="right"/>
      <w:pPr>
        <w:ind w:left="2367" w:hanging="180"/>
      </w:pPr>
    </w:lvl>
    <w:lvl w:ilvl="3" w:tplc="1EB43CAC">
      <w:start w:val="1"/>
      <w:numFmt w:val="decimal"/>
      <w:lvlText w:val="%4."/>
      <w:lvlJc w:val="left"/>
      <w:pPr>
        <w:ind w:left="3087" w:hanging="360"/>
      </w:pPr>
    </w:lvl>
    <w:lvl w:ilvl="4" w:tplc="20060B40">
      <w:start w:val="1"/>
      <w:numFmt w:val="lowerLetter"/>
      <w:lvlText w:val="%5."/>
      <w:lvlJc w:val="left"/>
      <w:pPr>
        <w:ind w:left="3807" w:hanging="360"/>
      </w:pPr>
    </w:lvl>
    <w:lvl w:ilvl="5" w:tplc="E8DE3E50">
      <w:start w:val="1"/>
      <w:numFmt w:val="lowerRoman"/>
      <w:lvlText w:val="%6."/>
      <w:lvlJc w:val="right"/>
      <w:pPr>
        <w:ind w:left="4527" w:hanging="180"/>
      </w:pPr>
    </w:lvl>
    <w:lvl w:ilvl="6" w:tplc="E54C199A">
      <w:start w:val="1"/>
      <w:numFmt w:val="decimal"/>
      <w:lvlText w:val="%7."/>
      <w:lvlJc w:val="left"/>
      <w:pPr>
        <w:ind w:left="5247" w:hanging="360"/>
      </w:pPr>
    </w:lvl>
    <w:lvl w:ilvl="7" w:tplc="A734E698">
      <w:start w:val="1"/>
      <w:numFmt w:val="lowerLetter"/>
      <w:lvlText w:val="%8."/>
      <w:lvlJc w:val="left"/>
      <w:pPr>
        <w:ind w:left="5967" w:hanging="360"/>
      </w:pPr>
    </w:lvl>
    <w:lvl w:ilvl="8" w:tplc="D82A84D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A63A8F"/>
    <w:multiLevelType w:val="hybridMultilevel"/>
    <w:tmpl w:val="94C487C0"/>
    <w:lvl w:ilvl="0" w:tplc="EE5A78F2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9705DD"/>
    <w:multiLevelType w:val="hybridMultilevel"/>
    <w:tmpl w:val="50BCA5EE"/>
    <w:lvl w:ilvl="0" w:tplc="44C221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00E739E">
      <w:start w:val="1"/>
      <w:numFmt w:val="lowerLetter"/>
      <w:lvlText w:val="%2."/>
      <w:lvlJc w:val="left"/>
      <w:pPr>
        <w:ind w:left="1789" w:hanging="360"/>
      </w:pPr>
    </w:lvl>
    <w:lvl w:ilvl="2" w:tplc="FC980D5E">
      <w:start w:val="1"/>
      <w:numFmt w:val="lowerRoman"/>
      <w:lvlText w:val="%3."/>
      <w:lvlJc w:val="right"/>
      <w:pPr>
        <w:ind w:left="2509" w:hanging="180"/>
      </w:pPr>
    </w:lvl>
    <w:lvl w:ilvl="3" w:tplc="35DA7858">
      <w:start w:val="1"/>
      <w:numFmt w:val="decimal"/>
      <w:lvlText w:val="%4."/>
      <w:lvlJc w:val="left"/>
      <w:pPr>
        <w:ind w:left="3229" w:hanging="360"/>
      </w:pPr>
    </w:lvl>
    <w:lvl w:ilvl="4" w:tplc="3866EF30">
      <w:start w:val="1"/>
      <w:numFmt w:val="lowerLetter"/>
      <w:lvlText w:val="%5."/>
      <w:lvlJc w:val="left"/>
      <w:pPr>
        <w:ind w:left="3949" w:hanging="360"/>
      </w:pPr>
    </w:lvl>
    <w:lvl w:ilvl="5" w:tplc="8A686338">
      <w:start w:val="1"/>
      <w:numFmt w:val="lowerRoman"/>
      <w:lvlText w:val="%6."/>
      <w:lvlJc w:val="right"/>
      <w:pPr>
        <w:ind w:left="4669" w:hanging="180"/>
      </w:pPr>
    </w:lvl>
    <w:lvl w:ilvl="6" w:tplc="E7A08A80">
      <w:start w:val="1"/>
      <w:numFmt w:val="decimal"/>
      <w:lvlText w:val="%7."/>
      <w:lvlJc w:val="left"/>
      <w:pPr>
        <w:ind w:left="5389" w:hanging="360"/>
      </w:pPr>
    </w:lvl>
    <w:lvl w:ilvl="7" w:tplc="C276B85C">
      <w:start w:val="1"/>
      <w:numFmt w:val="lowerLetter"/>
      <w:lvlText w:val="%8."/>
      <w:lvlJc w:val="left"/>
      <w:pPr>
        <w:ind w:left="6109" w:hanging="360"/>
      </w:pPr>
    </w:lvl>
    <w:lvl w:ilvl="8" w:tplc="130ADAEA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6A74A5"/>
    <w:multiLevelType w:val="hybridMultilevel"/>
    <w:tmpl w:val="41744FD8"/>
    <w:lvl w:ilvl="0" w:tplc="E640E8C6">
      <w:start w:val="3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C5D78"/>
    <w:multiLevelType w:val="hybridMultilevel"/>
    <w:tmpl w:val="28FA629E"/>
    <w:lvl w:ilvl="0" w:tplc="CF98B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42620866">
      <w:start w:val="1"/>
      <w:numFmt w:val="lowerLetter"/>
      <w:lvlText w:val="%2."/>
      <w:lvlJc w:val="left"/>
      <w:pPr>
        <w:ind w:left="1647" w:hanging="360"/>
      </w:pPr>
    </w:lvl>
    <w:lvl w:ilvl="2" w:tplc="6D8AADEA">
      <w:start w:val="1"/>
      <w:numFmt w:val="lowerRoman"/>
      <w:lvlText w:val="%3."/>
      <w:lvlJc w:val="right"/>
      <w:pPr>
        <w:ind w:left="2367" w:hanging="180"/>
      </w:pPr>
    </w:lvl>
    <w:lvl w:ilvl="3" w:tplc="89F04CD6">
      <w:start w:val="1"/>
      <w:numFmt w:val="decimal"/>
      <w:lvlText w:val="%4."/>
      <w:lvlJc w:val="left"/>
      <w:pPr>
        <w:ind w:left="3087" w:hanging="360"/>
      </w:pPr>
    </w:lvl>
    <w:lvl w:ilvl="4" w:tplc="300CBE3E">
      <w:start w:val="1"/>
      <w:numFmt w:val="lowerLetter"/>
      <w:lvlText w:val="%5."/>
      <w:lvlJc w:val="left"/>
      <w:pPr>
        <w:ind w:left="3807" w:hanging="360"/>
      </w:pPr>
    </w:lvl>
    <w:lvl w:ilvl="5" w:tplc="D7268AD4">
      <w:start w:val="1"/>
      <w:numFmt w:val="lowerRoman"/>
      <w:lvlText w:val="%6."/>
      <w:lvlJc w:val="right"/>
      <w:pPr>
        <w:ind w:left="4527" w:hanging="180"/>
      </w:pPr>
    </w:lvl>
    <w:lvl w:ilvl="6" w:tplc="67A47D2A">
      <w:start w:val="1"/>
      <w:numFmt w:val="decimal"/>
      <w:lvlText w:val="%7."/>
      <w:lvlJc w:val="left"/>
      <w:pPr>
        <w:ind w:left="5247" w:hanging="360"/>
      </w:pPr>
    </w:lvl>
    <w:lvl w:ilvl="7" w:tplc="210E5D48">
      <w:start w:val="1"/>
      <w:numFmt w:val="lowerLetter"/>
      <w:lvlText w:val="%8."/>
      <w:lvlJc w:val="left"/>
      <w:pPr>
        <w:ind w:left="5967" w:hanging="360"/>
      </w:pPr>
    </w:lvl>
    <w:lvl w:ilvl="8" w:tplc="2BD849FE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10F7380"/>
    <w:multiLevelType w:val="hybridMultilevel"/>
    <w:tmpl w:val="8A6CF160"/>
    <w:lvl w:ilvl="0" w:tplc="95F2CD9C">
      <w:start w:val="1"/>
      <w:numFmt w:val="decimal"/>
      <w:lvlText w:val="%1)"/>
      <w:lvlJc w:val="left"/>
      <w:pPr>
        <w:ind w:left="1226" w:hanging="375"/>
      </w:pPr>
      <w:rPr>
        <w:rFonts w:ascii="Times New Roman" w:eastAsiaTheme="minorHAnsi" w:hAnsi="Times New Roman" w:cs="Times New Roman"/>
      </w:rPr>
    </w:lvl>
    <w:lvl w:ilvl="1" w:tplc="8D2EC694">
      <w:start w:val="1"/>
      <w:numFmt w:val="lowerLetter"/>
      <w:lvlText w:val="%2."/>
      <w:lvlJc w:val="left"/>
      <w:pPr>
        <w:ind w:left="1512" w:hanging="360"/>
      </w:pPr>
    </w:lvl>
    <w:lvl w:ilvl="2" w:tplc="B02AEDA8">
      <w:start w:val="1"/>
      <w:numFmt w:val="lowerRoman"/>
      <w:lvlText w:val="%3."/>
      <w:lvlJc w:val="right"/>
      <w:pPr>
        <w:ind w:left="2232" w:hanging="180"/>
      </w:pPr>
    </w:lvl>
    <w:lvl w:ilvl="3" w:tplc="FCDE9714">
      <w:start w:val="1"/>
      <w:numFmt w:val="decimal"/>
      <w:lvlText w:val="%4."/>
      <w:lvlJc w:val="left"/>
      <w:pPr>
        <w:ind w:left="2952" w:hanging="360"/>
      </w:pPr>
    </w:lvl>
    <w:lvl w:ilvl="4" w:tplc="4CFE18FC">
      <w:start w:val="1"/>
      <w:numFmt w:val="lowerLetter"/>
      <w:lvlText w:val="%5."/>
      <w:lvlJc w:val="left"/>
      <w:pPr>
        <w:ind w:left="3672" w:hanging="360"/>
      </w:pPr>
    </w:lvl>
    <w:lvl w:ilvl="5" w:tplc="E4540B4A">
      <w:start w:val="1"/>
      <w:numFmt w:val="lowerRoman"/>
      <w:lvlText w:val="%6."/>
      <w:lvlJc w:val="right"/>
      <w:pPr>
        <w:ind w:left="4392" w:hanging="180"/>
      </w:pPr>
    </w:lvl>
    <w:lvl w:ilvl="6" w:tplc="6D188E66">
      <w:start w:val="1"/>
      <w:numFmt w:val="decimal"/>
      <w:lvlText w:val="%7."/>
      <w:lvlJc w:val="left"/>
      <w:pPr>
        <w:ind w:left="5112" w:hanging="360"/>
      </w:pPr>
    </w:lvl>
    <w:lvl w:ilvl="7" w:tplc="86725772">
      <w:start w:val="1"/>
      <w:numFmt w:val="lowerLetter"/>
      <w:lvlText w:val="%8."/>
      <w:lvlJc w:val="left"/>
      <w:pPr>
        <w:ind w:left="5832" w:hanging="360"/>
      </w:pPr>
    </w:lvl>
    <w:lvl w:ilvl="8" w:tplc="3A44C29C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5F9B0987"/>
    <w:multiLevelType w:val="hybridMultilevel"/>
    <w:tmpl w:val="4A609C02"/>
    <w:lvl w:ilvl="0" w:tplc="6832B516">
      <w:start w:val="2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0B0F47"/>
    <w:multiLevelType w:val="hybridMultilevel"/>
    <w:tmpl w:val="7146E820"/>
    <w:lvl w:ilvl="0" w:tplc="C3CCEDA6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92DEB544">
      <w:start w:val="1"/>
      <w:numFmt w:val="lowerLetter"/>
      <w:lvlText w:val="%2."/>
      <w:lvlJc w:val="left"/>
      <w:pPr>
        <w:ind w:left="2149" w:hanging="360"/>
      </w:pPr>
    </w:lvl>
    <w:lvl w:ilvl="2" w:tplc="6158E726">
      <w:start w:val="1"/>
      <w:numFmt w:val="lowerRoman"/>
      <w:lvlText w:val="%3."/>
      <w:lvlJc w:val="right"/>
      <w:pPr>
        <w:ind w:left="2869" w:hanging="180"/>
      </w:pPr>
    </w:lvl>
    <w:lvl w:ilvl="3" w:tplc="59383D8E">
      <w:start w:val="1"/>
      <w:numFmt w:val="decimal"/>
      <w:lvlText w:val="%4."/>
      <w:lvlJc w:val="left"/>
      <w:pPr>
        <w:ind w:left="3589" w:hanging="360"/>
      </w:pPr>
    </w:lvl>
    <w:lvl w:ilvl="4" w:tplc="ED3468A6">
      <w:start w:val="1"/>
      <w:numFmt w:val="lowerLetter"/>
      <w:lvlText w:val="%5."/>
      <w:lvlJc w:val="left"/>
      <w:pPr>
        <w:ind w:left="4309" w:hanging="360"/>
      </w:pPr>
    </w:lvl>
    <w:lvl w:ilvl="5" w:tplc="3574060E">
      <w:start w:val="1"/>
      <w:numFmt w:val="lowerRoman"/>
      <w:lvlText w:val="%6."/>
      <w:lvlJc w:val="right"/>
      <w:pPr>
        <w:ind w:left="5029" w:hanging="180"/>
      </w:pPr>
    </w:lvl>
    <w:lvl w:ilvl="6" w:tplc="9558DE28">
      <w:start w:val="1"/>
      <w:numFmt w:val="decimal"/>
      <w:lvlText w:val="%7."/>
      <w:lvlJc w:val="left"/>
      <w:pPr>
        <w:ind w:left="5749" w:hanging="360"/>
      </w:pPr>
    </w:lvl>
    <w:lvl w:ilvl="7" w:tplc="44363DC6">
      <w:start w:val="1"/>
      <w:numFmt w:val="lowerLetter"/>
      <w:lvlText w:val="%8."/>
      <w:lvlJc w:val="left"/>
      <w:pPr>
        <w:ind w:left="6469" w:hanging="360"/>
      </w:pPr>
    </w:lvl>
    <w:lvl w:ilvl="8" w:tplc="5A84045A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AFB6CF6"/>
    <w:multiLevelType w:val="hybridMultilevel"/>
    <w:tmpl w:val="DEEA6E1E"/>
    <w:lvl w:ilvl="0" w:tplc="F914F6C6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A3846FCA">
      <w:start w:val="1"/>
      <w:numFmt w:val="lowerLetter"/>
      <w:lvlText w:val="%2."/>
      <w:lvlJc w:val="left"/>
      <w:pPr>
        <w:ind w:left="1790" w:hanging="360"/>
      </w:pPr>
    </w:lvl>
    <w:lvl w:ilvl="2" w:tplc="2BE2EB20">
      <w:start w:val="1"/>
      <w:numFmt w:val="lowerRoman"/>
      <w:lvlText w:val="%3."/>
      <w:lvlJc w:val="right"/>
      <w:pPr>
        <w:ind w:left="2510" w:hanging="180"/>
      </w:pPr>
    </w:lvl>
    <w:lvl w:ilvl="3" w:tplc="AA0C2758">
      <w:start w:val="1"/>
      <w:numFmt w:val="decimal"/>
      <w:lvlText w:val="%4."/>
      <w:lvlJc w:val="left"/>
      <w:pPr>
        <w:ind w:left="3230" w:hanging="360"/>
      </w:pPr>
    </w:lvl>
    <w:lvl w:ilvl="4" w:tplc="BB0EB0EC">
      <w:start w:val="1"/>
      <w:numFmt w:val="lowerLetter"/>
      <w:lvlText w:val="%5."/>
      <w:lvlJc w:val="left"/>
      <w:pPr>
        <w:ind w:left="3950" w:hanging="360"/>
      </w:pPr>
    </w:lvl>
    <w:lvl w:ilvl="5" w:tplc="C97C4944">
      <w:start w:val="1"/>
      <w:numFmt w:val="lowerRoman"/>
      <w:lvlText w:val="%6."/>
      <w:lvlJc w:val="right"/>
      <w:pPr>
        <w:ind w:left="4670" w:hanging="180"/>
      </w:pPr>
    </w:lvl>
    <w:lvl w:ilvl="6" w:tplc="267E076C">
      <w:start w:val="1"/>
      <w:numFmt w:val="decimal"/>
      <w:lvlText w:val="%7."/>
      <w:lvlJc w:val="left"/>
      <w:pPr>
        <w:ind w:left="5390" w:hanging="360"/>
      </w:pPr>
    </w:lvl>
    <w:lvl w:ilvl="7" w:tplc="F4A85AE2">
      <w:start w:val="1"/>
      <w:numFmt w:val="lowerLetter"/>
      <w:lvlText w:val="%8."/>
      <w:lvlJc w:val="left"/>
      <w:pPr>
        <w:ind w:left="6110" w:hanging="360"/>
      </w:pPr>
    </w:lvl>
    <w:lvl w:ilvl="8" w:tplc="09984FEC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778169C1"/>
    <w:multiLevelType w:val="hybridMultilevel"/>
    <w:tmpl w:val="5BF063A6"/>
    <w:lvl w:ilvl="0" w:tplc="3356B8E6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694AD13C">
      <w:start w:val="1"/>
      <w:numFmt w:val="lowerLetter"/>
      <w:lvlText w:val="%2."/>
      <w:lvlJc w:val="left"/>
      <w:pPr>
        <w:ind w:left="1647" w:hanging="360"/>
      </w:pPr>
    </w:lvl>
    <w:lvl w:ilvl="2" w:tplc="8E421EC4">
      <w:start w:val="1"/>
      <w:numFmt w:val="lowerRoman"/>
      <w:lvlText w:val="%3."/>
      <w:lvlJc w:val="right"/>
      <w:pPr>
        <w:ind w:left="2367" w:hanging="180"/>
      </w:pPr>
    </w:lvl>
    <w:lvl w:ilvl="3" w:tplc="9940CEB6">
      <w:start w:val="1"/>
      <w:numFmt w:val="decimal"/>
      <w:lvlText w:val="%4."/>
      <w:lvlJc w:val="left"/>
      <w:pPr>
        <w:ind w:left="3087" w:hanging="360"/>
      </w:pPr>
    </w:lvl>
    <w:lvl w:ilvl="4" w:tplc="99F4D41C">
      <w:start w:val="1"/>
      <w:numFmt w:val="lowerLetter"/>
      <w:lvlText w:val="%5."/>
      <w:lvlJc w:val="left"/>
      <w:pPr>
        <w:ind w:left="3807" w:hanging="360"/>
      </w:pPr>
    </w:lvl>
    <w:lvl w:ilvl="5" w:tplc="BE0EB42E">
      <w:start w:val="1"/>
      <w:numFmt w:val="lowerRoman"/>
      <w:lvlText w:val="%6."/>
      <w:lvlJc w:val="right"/>
      <w:pPr>
        <w:ind w:left="4527" w:hanging="180"/>
      </w:pPr>
    </w:lvl>
    <w:lvl w:ilvl="6" w:tplc="B8E016BC">
      <w:start w:val="1"/>
      <w:numFmt w:val="decimal"/>
      <w:lvlText w:val="%7."/>
      <w:lvlJc w:val="left"/>
      <w:pPr>
        <w:ind w:left="5247" w:hanging="360"/>
      </w:pPr>
    </w:lvl>
    <w:lvl w:ilvl="7" w:tplc="B378761C">
      <w:start w:val="1"/>
      <w:numFmt w:val="lowerLetter"/>
      <w:lvlText w:val="%8."/>
      <w:lvlJc w:val="left"/>
      <w:pPr>
        <w:ind w:left="5967" w:hanging="360"/>
      </w:pPr>
    </w:lvl>
    <w:lvl w:ilvl="8" w:tplc="A418DBE0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9"/>
  </w:num>
  <w:num w:numId="7">
    <w:abstractNumId w:val="4"/>
  </w:num>
  <w:num w:numId="8">
    <w:abstractNumId w:val="1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42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4A1"/>
    <w:rsid w:val="000526D9"/>
    <w:rsid w:val="0006690C"/>
    <w:rsid w:val="000E7D35"/>
    <w:rsid w:val="00114E4B"/>
    <w:rsid w:val="00133D03"/>
    <w:rsid w:val="0017491F"/>
    <w:rsid w:val="00182E02"/>
    <w:rsid w:val="001A520C"/>
    <w:rsid w:val="001B281B"/>
    <w:rsid w:val="001D7F18"/>
    <w:rsid w:val="001E4433"/>
    <w:rsid w:val="00275681"/>
    <w:rsid w:val="00290B0E"/>
    <w:rsid w:val="002B6BCA"/>
    <w:rsid w:val="002D0D7F"/>
    <w:rsid w:val="002E15EA"/>
    <w:rsid w:val="002E4F06"/>
    <w:rsid w:val="003005A0"/>
    <w:rsid w:val="0032622C"/>
    <w:rsid w:val="00391F71"/>
    <w:rsid w:val="00437B53"/>
    <w:rsid w:val="00450045"/>
    <w:rsid w:val="00465957"/>
    <w:rsid w:val="00482ECD"/>
    <w:rsid w:val="004A67BF"/>
    <w:rsid w:val="00506804"/>
    <w:rsid w:val="00586D67"/>
    <w:rsid w:val="006124D4"/>
    <w:rsid w:val="0063795F"/>
    <w:rsid w:val="00647B33"/>
    <w:rsid w:val="00653D6F"/>
    <w:rsid w:val="006A6831"/>
    <w:rsid w:val="006C2A7F"/>
    <w:rsid w:val="006D60B4"/>
    <w:rsid w:val="00790074"/>
    <w:rsid w:val="00791E16"/>
    <w:rsid w:val="007A1CAA"/>
    <w:rsid w:val="007A4355"/>
    <w:rsid w:val="007A4FF7"/>
    <w:rsid w:val="007B0183"/>
    <w:rsid w:val="00891171"/>
    <w:rsid w:val="008944A1"/>
    <w:rsid w:val="00894AC1"/>
    <w:rsid w:val="0089636D"/>
    <w:rsid w:val="008F1F34"/>
    <w:rsid w:val="008F5C76"/>
    <w:rsid w:val="00925D8A"/>
    <w:rsid w:val="009359B4"/>
    <w:rsid w:val="00937FE0"/>
    <w:rsid w:val="009A56B9"/>
    <w:rsid w:val="009F2B78"/>
    <w:rsid w:val="00A14BD0"/>
    <w:rsid w:val="00AA78A0"/>
    <w:rsid w:val="00B24C6F"/>
    <w:rsid w:val="00B62199"/>
    <w:rsid w:val="00BA33B3"/>
    <w:rsid w:val="00BB0BCD"/>
    <w:rsid w:val="00BE5724"/>
    <w:rsid w:val="00C1707B"/>
    <w:rsid w:val="00C3051B"/>
    <w:rsid w:val="00C76409"/>
    <w:rsid w:val="00CA33B4"/>
    <w:rsid w:val="00D2485A"/>
    <w:rsid w:val="00D81A9F"/>
    <w:rsid w:val="00DE48BB"/>
    <w:rsid w:val="00E56603"/>
    <w:rsid w:val="00EB19F9"/>
    <w:rsid w:val="00EB53B8"/>
    <w:rsid w:val="00EE08E7"/>
    <w:rsid w:val="00F24449"/>
    <w:rsid w:val="00F27340"/>
    <w:rsid w:val="00F42543"/>
    <w:rsid w:val="00FA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Pr>
      <w:vertAlign w:val="superscript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af5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6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pt-a0-000004">
    <w:name w:val="pt-a0-000004"/>
    <w:basedOn w:val="a0"/>
  </w:style>
  <w:style w:type="paragraph" w:customStyle="1" w:styleId="pt-consplusnormal-000012">
    <w:name w:val="pt-consplusnormal-000012"/>
    <w:basedOn w:val="a"/>
    <w:pPr>
      <w:spacing w:before="100" w:beforeAutospacing="1" w:after="100" w:afterAutospacing="1"/>
    </w:pPr>
  </w:style>
  <w:style w:type="paragraph" w:customStyle="1" w:styleId="pt-consplusnormal-000024">
    <w:name w:val="pt-consplusnormal-000024"/>
    <w:basedOn w:val="a"/>
    <w:pPr>
      <w:spacing w:before="100" w:beforeAutospacing="1" w:after="100" w:afterAutospacing="1"/>
    </w:p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89636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8963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Pr>
      <w:vertAlign w:val="superscript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af5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6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pt-a0-000004">
    <w:name w:val="pt-a0-000004"/>
    <w:basedOn w:val="a0"/>
  </w:style>
  <w:style w:type="paragraph" w:customStyle="1" w:styleId="pt-consplusnormal-000012">
    <w:name w:val="pt-consplusnormal-000012"/>
    <w:basedOn w:val="a"/>
    <w:pPr>
      <w:spacing w:before="100" w:beforeAutospacing="1" w:after="100" w:afterAutospacing="1"/>
    </w:pPr>
  </w:style>
  <w:style w:type="paragraph" w:customStyle="1" w:styleId="pt-consplusnormal-000024">
    <w:name w:val="pt-consplusnormal-000024"/>
    <w:basedOn w:val="a"/>
    <w:pPr>
      <w:spacing w:before="100" w:beforeAutospacing="1" w:after="100" w:afterAutospacing="1"/>
    </w:p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89636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8963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3324A-0CCC-48EE-9ED0-C9363BD2E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platonovael</dc:creator>
  <cp:lastModifiedBy>UIZO8</cp:lastModifiedBy>
  <cp:revision>6</cp:revision>
  <cp:lastPrinted>2025-12-16T04:22:00Z</cp:lastPrinted>
  <dcterms:created xsi:type="dcterms:W3CDTF">2025-12-16T11:39:00Z</dcterms:created>
  <dcterms:modified xsi:type="dcterms:W3CDTF">2026-02-06T04:23:00Z</dcterms:modified>
</cp:coreProperties>
</file>